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Times New Roman"/>
          <w:b/>
          <w:bCs/>
          <w:kern w:val="0"/>
          <w:sz w:val="44"/>
          <w:szCs w:val="44"/>
        </w:rPr>
      </w:pPr>
      <w:bookmarkStart w:id="0" w:name="RANGE_A1_L124"/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kern w:val="0"/>
          <w:sz w:val="44"/>
          <w:szCs w:val="44"/>
        </w:rPr>
        <w:t xml:space="preserve">       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概算汇总表</w:t>
      </w:r>
      <w:bookmarkEnd w:id="0"/>
    </w:p>
    <w:bookmarkEnd w:id="1"/>
    <w:p>
      <w:pPr>
        <w:adjustRightInd w:val="0"/>
        <w:snapToGrid w:val="0"/>
        <w:spacing w:line="580" w:lineRule="exact"/>
        <w:rPr>
          <w:rFonts w:ascii="Times New Roman" w:hAnsi="Times New Roman" w:cs="Times New Roman"/>
          <w:b/>
          <w:bCs/>
          <w:kern w:val="0"/>
          <w:sz w:val="44"/>
          <w:szCs w:val="4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宋体" w:cs="宋体"/>
          <w:b/>
          <w:bCs/>
          <w:kern w:val="0"/>
          <w:sz w:val="24"/>
          <w:szCs w:val="24"/>
        </w:rPr>
        <w:t>项目名称：绍兴技师学院（筹）（绍兴市职业教育中心）易地新建工程</w:t>
      </w:r>
    </w:p>
    <w:tbl>
      <w:tblPr>
        <w:tblStyle w:val="2"/>
        <w:tblW w:w="95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1347"/>
        <w:gridCol w:w="353"/>
        <w:gridCol w:w="858"/>
        <w:gridCol w:w="768"/>
        <w:gridCol w:w="768"/>
        <w:gridCol w:w="768"/>
        <w:gridCol w:w="676"/>
        <w:gridCol w:w="768"/>
        <w:gridCol w:w="768"/>
        <w:gridCol w:w="6"/>
        <w:gridCol w:w="643"/>
        <w:gridCol w:w="1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Header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工程或费用名称</w:t>
            </w:r>
          </w:p>
        </w:tc>
        <w:tc>
          <w:tcPr>
            <w:tcW w:w="3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单位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8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评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估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占总投资额比例</w:t>
            </w:r>
            <w:r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  <w:t xml:space="preserve">  %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Header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单价（元）或费率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投资额（万元）</w:t>
            </w:r>
          </w:p>
        </w:tc>
        <w:tc>
          <w:tcPr>
            <w:tcW w:w="77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合计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tblHeader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安装工程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设备购置费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77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工程费用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173187.10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4008.15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56573.27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10999.17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1843.59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69416.03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73.47%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建筑安装工程费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173187.10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4008.15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56573.27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10999.17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1843.59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69416.03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73.47%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教学区东组团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29809.06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2820.45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7850.21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557.29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8407.50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8.90%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29809.06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2633.50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7850.21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7850.21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29809.06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37.49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111.75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111.75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29809.06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99.83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297.58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297.58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29809.06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45.88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132.80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132.80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29809.06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5.09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15.16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15.16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教学区西组团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50559.37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2766.02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12619.51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1365.33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13984.84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14.80%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50559.37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2495.98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12619.51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12619.51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50559.37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47.49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240.09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240.09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50559.37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101.22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511.75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511.75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50559.37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44.55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225.25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225.25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50559.37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76.79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388.24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388.24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会堂、图书馆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16614.97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5440.08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7601.07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1437.61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9038.68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9.57%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16614.97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4574.83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7601.07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7601.07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16614.97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87.21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144.90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144.90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16614.97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165.27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274.59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274.59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16614.97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129.70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215.49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215.49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16614.97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483.08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802.63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802.63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体育馆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8249.55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4682.75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3706.17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156.89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3863.06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4.09%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8249.55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4492.57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3706.17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3706.17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8249.55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31.66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26.12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26.12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8249.55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85.74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70.73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70.73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8249.55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33.37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27.53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27.53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8249.55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39.41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32.51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32.51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食堂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8453.37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5194.04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3554.15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836.56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4390.71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4.65%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8453.37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4204.42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3554.15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3554.15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8453.37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282.76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239.03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239.03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8453.37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149.08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126.02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126.02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8453.37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52.10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44.04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44.04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8453.37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505.68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427.47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427.47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宿舍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26818.36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2603.48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5840.96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1141.15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6982.11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7.39%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26818.36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2177.97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5840.96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5840.96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装配式建筑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26818.36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26818.36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240.66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645.41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645.41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26818.36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149.85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401.87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401.87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26818.36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45.88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80.46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80.46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26818.36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13.41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13.41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新疆学部及宿舍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7910.31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2561.83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1719.51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306.98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2026.49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2.14%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7910.31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2173.76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1719.51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1719.51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装配式建筑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7910.31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7910.31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200.46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158.57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158.57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7910.31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122.11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96.59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96.59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7910.31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47.46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47.46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7910.31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5.51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4.36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4.36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社会培训楼及创客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4230.11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2623.64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979.85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129.98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1109.83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1.17%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4230.11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2316.37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979.85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979.85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装配式建筑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4230.11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4230.11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106.26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44.95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44.95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4230.11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120.42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50.94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50.94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4230.11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25.38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25.38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4230.11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20.59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8.71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8.71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独立架空层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4436.32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1600.00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709.81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709.81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0.75%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4436.32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1600.00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709.81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709.81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4436.32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4436.32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4436.32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4436.32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大门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110.00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30617.27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334.79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336.79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0.36%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30435.45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334.79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334.79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给排水及喷淋、消防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90.91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90.91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地下室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15995.68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5131.63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7280.47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927.92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8208.39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8.69%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土建工程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15995.68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4070.77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6511.47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6511.47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给排水及喷淋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15995.68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124.53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199.20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199.20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电气照明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15995.68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115.54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184.81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184.81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消防电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15995.68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74.50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119.16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119.16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暖通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15995.68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265.54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424.75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424.75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地下室围护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570.00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12000.00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684.00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684.00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11.7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交通标志标线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燃气管道设施埋设费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0.05%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电力专线费用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0.21%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距离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公里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抗震支架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159187.10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318.37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318.37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0.34%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智能化系统工程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159187.10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150.00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2387.81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2387.81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2.53%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室外景观工程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4376.77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1181.28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5558.05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5.88%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铺装小品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1803.30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1803.30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绿化及种植土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55119.00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201.93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1113.01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1113.01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沥青道路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534.59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534.59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场外景观水电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525.01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525.01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场外水电管网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656.27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656.27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运动场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平米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22150.00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418.00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925.87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925.87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二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设备购置费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1843.59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1843.59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1.95%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变配电间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1487.93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1487.93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电梯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290.16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290.16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充电桩设备（快充）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35000.00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16.00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充电桩设备（慢充）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10000.00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49.50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49.50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工程建设其他费用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24694.90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24694.90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26.14%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建设管理费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1872.88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1872.88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代建管理费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712.34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712.34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建设管理其他费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363.00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363.00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工程监理费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797.54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797.54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建设用地费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20460.00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20460.00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土地费用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20460.00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20460.00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可行性研究费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19.15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19.15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勘察设计费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1496.36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1496.36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勘察费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127.54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127.54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设计费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1368.82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1368.82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环境影响评价费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节能评估费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24.88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24.88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水土保持方案编制费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13.73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13.73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场地准备及临时设施费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520.62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520.62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引进技术和引进设备其他费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工程保险费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联合试运转费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特种设备安全监督检查费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市政公用设施费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13.1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市政基础设施配套费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非住宅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有线电视及信息管网费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水土保持补偿费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高可靠性供配电费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209.00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209.00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6.28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6.28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土壤检测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基本预备费（一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*0.5%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73650.93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0.50%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368.25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368.25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0.39%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134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概算总造价</w:t>
            </w:r>
          </w:p>
        </w:tc>
        <w:tc>
          <w:tcPr>
            <w:tcW w:w="3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8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173187.10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5455.32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56573.27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10999.17 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1843.59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25063.15 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94479.18 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100.00%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62BFDA-3EA4-4CBB-9B54-F8EB6938A9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A4F059B-7C1A-4511-AAAE-ECEF312C17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742D8"/>
    <w:rsid w:val="183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2019-06-25T02:20:00Z</dcterms:created>
  <dc:creator>-邵嘉达</dc:creator>
  <cp:lastModifiedBy>-邵嘉达</cp:lastModifiedBy>
  <dcterms:modified xsi:type="dcterms:W3CDTF">2019-06-25T02:21:15Z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