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黑体"/>
          <w:color w:val="000000"/>
        </w:rPr>
      </w:pPr>
      <w:r>
        <w:rPr>
          <w:rFonts w:eastAsia="黑体"/>
          <w:color w:val="000000"/>
        </w:rPr>
        <w:t>附件5</w:t>
      </w:r>
    </w:p>
    <w:p>
      <w:pPr>
        <w:spacing w:line="580" w:lineRule="exact"/>
        <w:ind w:firstLine="645"/>
        <w:rPr>
          <w:rFonts w:eastAsia="黑体"/>
          <w:color w:val="000000"/>
        </w:rPr>
      </w:pPr>
    </w:p>
    <w:p>
      <w:pPr>
        <w:spacing w:line="58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eastAsia="方正小标宋简体"/>
          <w:bCs/>
          <w:color w:val="000000"/>
          <w:sz w:val="44"/>
          <w:szCs w:val="44"/>
        </w:rPr>
        <w:t>市级部门（单位）东西部扶贫协作工作指标考评办法</w:t>
      </w:r>
    </w:p>
    <w:bookmarkEnd w:id="0"/>
    <w:p>
      <w:pPr>
        <w:spacing w:line="580" w:lineRule="exact"/>
        <w:jc w:val="center"/>
        <w:rPr>
          <w:rFonts w:eastAsia="方正小标宋简体"/>
          <w:bCs/>
          <w:color w:val="000000"/>
          <w:sz w:val="44"/>
          <w:szCs w:val="44"/>
        </w:rPr>
      </w:pPr>
    </w:p>
    <w:tbl>
      <w:tblPr>
        <w:tblStyle w:val="2"/>
        <w:tblW w:w="890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9"/>
        <w:gridCol w:w="1871"/>
        <w:gridCol w:w="1267"/>
        <w:gridCol w:w="52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分值</w:t>
            </w:r>
          </w:p>
          <w:p>
            <w:pPr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（100分）</w:t>
            </w:r>
          </w:p>
        </w:tc>
        <w:tc>
          <w:tcPr>
            <w:tcW w:w="52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计分办法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9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组织领导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5283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根据领导重视、建立完善东西部扶贫协作机构、建立交流机制、开展对接交流活动等情况打分，好的20分；较好的19-14分；一般的13-8分；差的7-0分。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9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统筹推进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5283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根据发挥部门优势、统筹推进本系统工作、完成市委市政府及市对口办交办的任务完成情况打分，好的10分；较好的9-7分；一般的6-4分；差的3-0分。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9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工作创新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5283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根据工作特色、亮点情况打分，好的10分；较好的9-7分；一般的6-4分；无亮点的0分。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9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信息报送及宣传推广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5283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根据系统信息报送数量、质量、及时性及开展工作宣传的力度情况打分，好的5分；较好的4-3分；一般的2-1分，差的0分。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9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工作台账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5283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按工作台账完整程度、规范程度打分，好的5分，较好的4-3分；一般的2-1分，差的0分。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9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工作实绩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50</w:t>
            </w:r>
          </w:p>
        </w:tc>
        <w:tc>
          <w:tcPr>
            <w:tcW w:w="5283" w:type="dxa"/>
            <w:noWrap w:val="0"/>
            <w:vAlign w:val="center"/>
          </w:tcPr>
          <w:p>
            <w:pPr>
              <w:spacing w:before="86" w:beforeLines="15" w:after="86" w:afterLines="15"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根据</w:t>
            </w:r>
            <w:r>
              <w:rPr>
                <w:color w:val="000000"/>
                <w:kern w:val="0"/>
                <w:sz w:val="24"/>
                <w:szCs w:val="24"/>
              </w:rPr>
              <w:t>绍市委办发〔2018〕51号</w:t>
            </w:r>
            <w:r>
              <w:rPr>
                <w:color w:val="000000"/>
                <w:kern w:val="0"/>
                <w:sz w:val="24"/>
              </w:rPr>
              <w:t>文件要求的任务完成情况及完成质量进行打分，好的50-45分；较好的44-38分；一般的37-30分；较差的29-0分。</w:t>
            </w:r>
          </w:p>
        </w:tc>
      </w:tr>
    </w:tbl>
    <w:p>
      <w:pPr>
        <w:ind w:firstLine="640" w:firstLineChars="200"/>
        <w:rPr>
          <w:color w:val="00000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97C57A6-0E55-4F81-BBC9-F301B44FC23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5CA6B01-5973-4505-A259-6ACD77ED1EA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B2A83"/>
    <w:rsid w:val="1F0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2019-07-08T07:07:00Z</dcterms:created>
  <dc:creator>-邵嘉达</dc:creator>
  <cp:lastModifiedBy>-邵嘉达</cp:lastModifiedBy>
  <dcterms:modified xsi:type="dcterms:W3CDTF">2019-07-08T07:08:44Z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