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eastAsia="黑体"/>
          <w:color w:val="000000"/>
        </w:rPr>
      </w:pPr>
      <w:r>
        <w:rPr>
          <w:rFonts w:eastAsia="黑体"/>
          <w:color w:val="000000"/>
        </w:rPr>
        <w:t>附件4</w:t>
      </w:r>
    </w:p>
    <w:p>
      <w:pPr>
        <w:widowControl/>
        <w:spacing w:line="240" w:lineRule="exact"/>
        <w:jc w:val="left"/>
        <w:rPr>
          <w:rFonts w:eastAsia="黑体"/>
          <w:color w:val="000000"/>
        </w:rPr>
      </w:pPr>
    </w:p>
    <w:p>
      <w:pPr>
        <w:spacing w:line="580" w:lineRule="exact"/>
        <w:jc w:val="center"/>
        <w:rPr>
          <w:rFonts w:eastAsia="方正小标宋简体"/>
          <w:bCs/>
          <w:color w:val="000000"/>
          <w:w w:val="90"/>
          <w:sz w:val="44"/>
          <w:szCs w:val="44"/>
        </w:rPr>
      </w:pPr>
      <w:bookmarkStart w:id="1" w:name="_GoBack"/>
      <w:r>
        <w:rPr>
          <w:rFonts w:eastAsia="方正小标宋简体"/>
          <w:bCs/>
          <w:color w:val="000000"/>
          <w:w w:val="90"/>
          <w:sz w:val="44"/>
          <w:szCs w:val="44"/>
        </w:rPr>
        <w:t>各区、县（市）东西部扶贫协作工作成效</w:t>
      </w:r>
      <w:bookmarkStart w:id="0" w:name="_Toc6776_WPSOffice_Level1"/>
      <w:r>
        <w:rPr>
          <w:rFonts w:eastAsia="方正小标宋简体"/>
          <w:bCs/>
          <w:color w:val="000000"/>
          <w:w w:val="90"/>
          <w:sz w:val="44"/>
          <w:szCs w:val="44"/>
        </w:rPr>
        <w:t>加减分指标</w:t>
      </w:r>
      <w:bookmarkEnd w:id="0"/>
    </w:p>
    <w:bookmarkEnd w:id="1"/>
    <w:p>
      <w:pPr>
        <w:spacing w:line="240" w:lineRule="exact"/>
        <w:jc w:val="center"/>
        <w:rPr>
          <w:rFonts w:eastAsia="方正小标宋简体"/>
          <w:bCs/>
          <w:color w:val="000000"/>
          <w:w w:val="90"/>
          <w:sz w:val="44"/>
          <w:szCs w:val="44"/>
        </w:rPr>
      </w:pPr>
    </w:p>
    <w:tbl>
      <w:tblPr>
        <w:tblStyle w:val="2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6"/>
        <w:gridCol w:w="1410"/>
        <w:gridCol w:w="3382"/>
        <w:gridCol w:w="1050"/>
        <w:gridCol w:w="1319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1" w:hRule="atLeas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指标名称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计分办法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加分限额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考核部门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1" w:hRule="atLeas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超额完成计划指标10%以上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超额完成市下达年度计划任务数10%以上的，每个指标加0.1分。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每年市下达指标个数</w:t>
            </w:r>
            <w:r>
              <w:rPr>
                <w:rFonts w:eastAsia="黑体"/>
                <w:color w:val="000000"/>
                <w:kern w:val="0"/>
                <w:sz w:val="24"/>
              </w:rPr>
              <w:t>×</w:t>
            </w:r>
            <w:r>
              <w:rPr>
                <w:color w:val="000000"/>
                <w:kern w:val="0"/>
                <w:sz w:val="24"/>
              </w:rPr>
              <w:t>0.1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领导小组成员单位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相关区、县（市）提供数据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7" w:hRule="atLeas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接受国家交叉考核情况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代表市接受国家组织开展考核的区、县（市），获得好等次的，当年每个区、县（市）加2分；市未获得好等次的，每发现1个重大问题扣1分，一般问题扣0.1分。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最高加2分，扣分不限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市发展改革委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领导小组办公室提供数据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0" w:hRule="atLeas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接受国家、省、市巡视、审计、督查情况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国家、省、市开展巡视、审计、督查工作，发现存在问题的，每发现1起扣1分。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市发展改革委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领导小组办公室提供数据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6" w:hRule="atLeas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得到领导批示和表彰鼓励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得到国家领导肯定性批示，每次加1分；得到省领导肯定性批示，每次加0.5分。被国家领导作出否定性批示的，每次扣2分；被省领导作出否定性批示的，每次扣1分。获得国家表彰，并被推广的经验做法，每1项加1分；获得省表彰，并被推广的经验做法，每1项加0.5分。按最高层级加减分，不重复计算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最高加2分，扣分不限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领导小组成员单位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领导小组办公室提供数据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46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媒体宣传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脱贫攻坚经验做法或典型案例，被国家或省宣传报道，每篇（次）加1分、0.5分。脱贫攻坚存在问题和不足，被国家或省曝光的，每次扣3分。按最高层级加减分，不重复计算。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最高加2分，扣分不限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领导小组成员单位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领导小组办公室提供数据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46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贫困残疾人脱贫情况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按实际贫困残疾人脱贫数量排名加分，前3名分别加1、0.75、0.5分。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最高1分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领导小组成员单位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领导小组办公室提供数据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46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万企帮万村参与企业数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每超出任务1家企业加0.05分。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最高2分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领导小组成员单位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相关区、县（市）提供数据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46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推荐贫困学生就业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每接收1名贫困学生到我市就读职业院校并成功推荐就业的，加0.1分。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最高1分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领导小组成员单位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before="57" w:beforeLines="10" w:after="57" w:afterLines="10" w:line="24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相关区、县（市）提供数据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DF1A92-F6BD-4AF9-94BE-4E763243805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8AF1A5F-6A78-44DF-A07B-9801A76D93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21D29"/>
    <w:rsid w:val="2202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2019-07-08T07:06:00Z</dcterms:created>
  <dc:creator>-邵嘉达</dc:creator>
  <cp:lastModifiedBy>-邵嘉达</cp:lastModifiedBy>
  <dcterms:modified xsi:type="dcterms:W3CDTF">2019-07-08T07:08:26Z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