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56" w:lineRule="exact"/>
        <w:ind w:left="320" w:right="0" w:firstLine="0"/>
        <w:jc w:val="left"/>
        <w:rPr>
          <w:rFonts w:hint="default" w:ascii="方正小标宋简体" w:eastAsia="方正小标宋简体"/>
          <w:sz w:val="32"/>
          <w:lang w:val="en-US" w:eastAsia="zh-CN"/>
        </w:rPr>
      </w:pPr>
      <w:r>
        <w:rPr>
          <w:rFonts w:hint="eastAsia" w:ascii="方正小标宋简体" w:eastAsia="方正小标宋简体"/>
          <w:sz w:val="32"/>
          <w:lang w:eastAsia="zh-CN"/>
        </w:rPr>
        <w:t>附件</w:t>
      </w:r>
      <w:r>
        <w:rPr>
          <w:rFonts w:hint="eastAsia" w:ascii="方正小标宋简体" w:eastAsia="方正小标宋简体"/>
          <w:sz w:val="32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863" w:right="0" w:hanging="2863"/>
        <w:jc w:val="center"/>
        <w:textAlignment w:val="auto"/>
      </w:pPr>
      <w:r>
        <w:t>市级</w:t>
      </w:r>
      <w:r>
        <w:rPr>
          <w:rFonts w:hint="eastAsia"/>
          <w:lang w:eastAsia="zh-CN"/>
        </w:rPr>
        <w:t>服务业</w:t>
      </w:r>
      <w:r>
        <w:t>“亩产效益”重点行业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863" w:right="0" w:hanging="2863"/>
        <w:jc w:val="center"/>
        <w:textAlignment w:val="auto"/>
      </w:pPr>
      <w:r>
        <w:t>“领跑者”</w:t>
      </w:r>
      <w:r>
        <w:rPr>
          <w:rFonts w:hint="eastAsia"/>
          <w:lang w:eastAsia="zh-CN"/>
        </w:rPr>
        <w:t>企业递补</w:t>
      </w:r>
      <w: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80" w:lineRule="atLeast"/>
        <w:ind w:left="2863" w:right="0" w:hanging="2863"/>
        <w:jc w:val="center"/>
        <w:textAlignment w:val="auto"/>
      </w:pP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8"/>
        <w:gridCol w:w="3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5508" w:type="dxa"/>
          </w:tcPr>
          <w:p>
            <w:pPr>
              <w:pStyle w:val="5"/>
              <w:spacing w:before="108"/>
              <w:ind w:left="2094" w:right="2084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企业名称</w:t>
            </w:r>
          </w:p>
        </w:tc>
        <w:tc>
          <w:tcPr>
            <w:tcW w:w="3014" w:type="dxa"/>
          </w:tcPr>
          <w:p>
            <w:pPr>
              <w:pStyle w:val="5"/>
              <w:spacing w:before="108"/>
              <w:ind w:left="87" w:right="82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  <w:t>绍兴市储备粮管理有限公司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  <w:t>91330600704480874L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新昌世贸广场有限公司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91330624554765128W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诸暨雄风新世界购物中心有限公司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91330681MA29C8874U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诸暨万风新天地商业管理有限公司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91330681MA2D7NX384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诸暨日报有限公司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91330681766441336M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5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诸暨市广电网络有限公司</w:t>
            </w:r>
          </w:p>
        </w:tc>
        <w:tc>
          <w:tcPr>
            <w:tcW w:w="301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560" w:lineRule="exact"/>
              <w:ind w:left="0" w:leftChars="0" w:right="0" w:rightChars="0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22"/>
                <w:lang w:val="en-US" w:eastAsia="zh-CN" w:bidi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91330681313655868T</w:t>
            </w:r>
          </w:p>
        </w:tc>
      </w:tr>
    </w:tbl>
    <w:p/>
    <w:p>
      <w:bookmarkStart w:id="0" w:name="_GoBack"/>
      <w:bookmarkEnd w:id="0"/>
    </w:p>
    <w:sectPr>
      <w:pgSz w:w="11910" w:h="16840"/>
      <w:pgMar w:top="1420" w:right="168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87531D-7B84-4211-BABD-352CD2ADBD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C55E7E3-4102-42E8-9487-3397F40735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A9812D-0F0F-46FB-8980-E62A54C3750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1A61780F-74F8-4B6D-8F92-73FA7FD1B85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0428"/>
    <w:rsid w:val="6D06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07"/>
      <w:ind w:left="108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2021-08-31T09:31:00Z</dcterms:created>
  <dc:creator>-邵嘉达</dc:creator>
  <cp:lastModifiedBy>-邵嘉达</cp:lastModifiedBy>
  <dcterms:modified xsi:type="dcterms:W3CDTF">2021-08-31T09:31:50Z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20DB4CE0D4BA4F7C9891FBC0B560343A</vt:lpwstr>
  </property>
</Properties>
</file>