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绍兴市发展和改革委员会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政府信息依申请公开办理工作流程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根据《中国人民共和国信息公开条例》、《浙江省政府信息公开暂行办法》和《绍兴市政府信息依申请公开办法》，为进一步做好政府信息依申请公开工作，制定市发改委政府信息依申请公开办理工作流程。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一、受理和审查。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办公室于2个工作日内对申请人通过门户网站依申请公开平台、信函、数据电文等形式提交的申请进行受理登记。同时，从形式上对申请的要件是否完备进行审查，对于要件不完备的申请，应书面告知申请人补充；对属于依申请公开的，通过协同办公系统予以分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二、办理。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业务处室根据分办通知，能够当场答复的，应当立即办理书面答复；不能当场答复的，应当自收到申请之日起10个工作日内按照依申请公开有关规定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（详见附件1）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形成书面答复意见并填写《依申请公开审批表》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（详见附件2）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，送委办公室、政策研究与法规处协助审核把关，报委领导审签（必要时，委业务分管领导会签）。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三、延期。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如需延长答复期限的，由业务处室会同委办公室填报《信息公开延期答复告知书》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（详见附件3）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，报请委信息公开分管领导同意后，由委办公室书面告知申请人，延长答复的期限最长不得超过15个工作日。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四、答复。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加盖“绍兴市发展和改革委员会”印章，书面答复申请人。书面答复应在收到申请之日起15个工作日内完成，经延长不得超过30个工作日。</w:t>
      </w:r>
    </w:p>
    <w:p>
      <w:r>
        <w:rPr>
          <w:rFonts w:hint="default" w:ascii="Times New Roman" w:hAnsi="Times New Roman" w:eastAsia="黑体" w:cs="Times New Roman"/>
          <w:sz w:val="32"/>
          <w:szCs w:val="32"/>
        </w:rPr>
        <w:t>五、归档。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政府信息公开申请办理完毕后，委办公室应当按照“一申请一卷”进行整理归档。归档的卷宗，应含申请书（表）、告知书、内部审批资料、信函邮寄单证等相关资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AA26BA-7DE1-4DAC-B92F-54607A2865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F2AC2C-0F03-4A5C-AC3D-6D62272D1E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73C5B94-E9A4-4E57-83C7-D6BA3A13969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0795826-4251-4250-9D34-029A39B4B25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7715"/>
    <w:rsid w:val="143D5850"/>
    <w:rsid w:val="5CBF0FDD"/>
    <w:rsid w:val="5E8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2019-03-04T08:36:00Z</dcterms:created>
  <dc:creator>-邵嘉达</dc:creator>
  <cp:lastModifiedBy>-邵嘉达</cp:lastModifiedBy>
  <dcterms:modified xsi:type="dcterms:W3CDTF">2019-03-04T08:37:16Z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