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ascii="Times New Roman" w:hAnsi="Times New Roman" w:eastAsia="方正小标宋简体"/>
          <w:sz w:val="44"/>
          <w:szCs w:val="44"/>
        </w:rPr>
      </w:pPr>
      <w:bookmarkStart w:id="0" w:name="_GoBack"/>
      <w:r>
        <w:rPr>
          <w:rFonts w:ascii="Times New Roman" w:hAnsi="Times New Roman" w:eastAsia="方正小标宋简体"/>
          <w:sz w:val="44"/>
          <w:szCs w:val="44"/>
        </w:rPr>
        <w:t>浙江省投资项目行政审批中介服务事项（业主委托）清单</w:t>
      </w:r>
    </w:p>
    <w:bookmarkEnd w:id="0"/>
    <w:p>
      <w:pPr>
        <w:spacing w:line="579" w:lineRule="exact"/>
        <w:jc w:val="center"/>
        <w:rPr>
          <w:rFonts w:ascii="Times New Roman" w:hAnsi="Times New Roman" w:eastAsia="楷体_GB2312"/>
          <w:sz w:val="32"/>
          <w:szCs w:val="32"/>
        </w:rPr>
      </w:pPr>
      <w:r>
        <w:rPr>
          <w:rFonts w:hint="default" w:ascii="Times New Roman" w:hAnsi="Times New Roman" w:eastAsia="楷体_GB2312" w:cs="Times New Roman"/>
          <w:sz w:val="32"/>
          <w:szCs w:val="32"/>
        </w:rPr>
        <w:t>（2019年版）</w:t>
      </w:r>
    </w:p>
    <w:tbl>
      <w:tblPr>
        <w:tblStyle w:val="2"/>
        <w:tblW w:w="154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056"/>
        <w:gridCol w:w="1488"/>
        <w:gridCol w:w="1843"/>
        <w:gridCol w:w="4536"/>
        <w:gridCol w:w="1417"/>
        <w:gridCol w:w="1172"/>
        <w:gridCol w:w="2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jc w:val="center"/>
        </w:trPr>
        <w:tc>
          <w:tcPr>
            <w:tcW w:w="709" w:type="dxa"/>
            <w:noWrap w:val="0"/>
            <w:vAlign w:val="center"/>
          </w:tcPr>
          <w:p>
            <w:pPr>
              <w:widowControl/>
              <w:spacing w:line="240" w:lineRule="exact"/>
              <w:jc w:val="center"/>
              <w:rPr>
                <w:rFonts w:ascii="Times New Roman" w:hAnsi="Times New Roman"/>
                <w:b/>
                <w:bCs/>
                <w:kern w:val="0"/>
                <w:sz w:val="22"/>
              </w:rPr>
            </w:pPr>
            <w:r>
              <w:rPr>
                <w:rFonts w:ascii="Times New Roman" w:hAnsi="Times New Roman"/>
                <w:b/>
                <w:bCs/>
                <w:kern w:val="0"/>
                <w:sz w:val="22"/>
              </w:rPr>
              <w:t>序号</w:t>
            </w:r>
          </w:p>
        </w:tc>
        <w:tc>
          <w:tcPr>
            <w:tcW w:w="2056" w:type="dxa"/>
            <w:noWrap w:val="0"/>
            <w:vAlign w:val="center"/>
          </w:tcPr>
          <w:p>
            <w:pPr>
              <w:widowControl/>
              <w:spacing w:line="240" w:lineRule="exact"/>
              <w:jc w:val="center"/>
              <w:rPr>
                <w:rFonts w:ascii="Times New Roman" w:hAnsi="Times New Roman"/>
                <w:b/>
                <w:bCs/>
                <w:kern w:val="0"/>
                <w:sz w:val="22"/>
              </w:rPr>
            </w:pPr>
            <w:r>
              <w:rPr>
                <w:rFonts w:ascii="Times New Roman" w:hAnsi="Times New Roman"/>
                <w:b/>
                <w:bCs/>
                <w:kern w:val="0"/>
                <w:sz w:val="22"/>
              </w:rPr>
              <w:t>中介服务事项</w:t>
            </w:r>
          </w:p>
        </w:tc>
        <w:tc>
          <w:tcPr>
            <w:tcW w:w="1488" w:type="dxa"/>
            <w:noWrap w:val="0"/>
            <w:vAlign w:val="center"/>
          </w:tcPr>
          <w:p>
            <w:pPr>
              <w:widowControl/>
              <w:spacing w:line="240" w:lineRule="exact"/>
              <w:jc w:val="center"/>
              <w:rPr>
                <w:rFonts w:ascii="Times New Roman" w:hAnsi="Times New Roman"/>
                <w:b/>
                <w:bCs/>
                <w:kern w:val="0"/>
                <w:sz w:val="22"/>
              </w:rPr>
            </w:pPr>
            <w:r>
              <w:rPr>
                <w:rFonts w:ascii="Times New Roman" w:hAnsi="Times New Roman"/>
                <w:b/>
                <w:bCs/>
                <w:kern w:val="0"/>
                <w:sz w:val="22"/>
              </w:rPr>
              <w:t>行政审批事项</w:t>
            </w:r>
          </w:p>
        </w:tc>
        <w:tc>
          <w:tcPr>
            <w:tcW w:w="1843" w:type="dxa"/>
            <w:noWrap w:val="0"/>
            <w:vAlign w:val="center"/>
          </w:tcPr>
          <w:p>
            <w:pPr>
              <w:widowControl/>
              <w:spacing w:line="240" w:lineRule="exact"/>
              <w:jc w:val="center"/>
              <w:rPr>
                <w:rFonts w:ascii="Times New Roman" w:hAnsi="Times New Roman"/>
                <w:b/>
                <w:bCs/>
                <w:kern w:val="0"/>
                <w:sz w:val="22"/>
              </w:rPr>
            </w:pPr>
            <w:r>
              <w:rPr>
                <w:rFonts w:ascii="Times New Roman" w:hAnsi="Times New Roman"/>
                <w:b/>
                <w:bCs/>
                <w:kern w:val="0"/>
                <w:sz w:val="22"/>
              </w:rPr>
              <w:t>具体执行内容</w:t>
            </w:r>
          </w:p>
        </w:tc>
        <w:tc>
          <w:tcPr>
            <w:tcW w:w="4536" w:type="dxa"/>
            <w:noWrap w:val="0"/>
            <w:vAlign w:val="center"/>
          </w:tcPr>
          <w:p>
            <w:pPr>
              <w:widowControl/>
              <w:spacing w:line="240" w:lineRule="exact"/>
              <w:jc w:val="center"/>
              <w:rPr>
                <w:rFonts w:ascii="Times New Roman" w:hAnsi="Times New Roman"/>
                <w:b/>
                <w:bCs/>
                <w:kern w:val="0"/>
                <w:sz w:val="22"/>
              </w:rPr>
            </w:pPr>
            <w:r>
              <w:rPr>
                <w:rFonts w:ascii="Times New Roman" w:hAnsi="Times New Roman"/>
                <w:b/>
                <w:bCs/>
                <w:kern w:val="0"/>
                <w:sz w:val="22"/>
              </w:rPr>
              <w:t>中介事项设置依据</w:t>
            </w:r>
          </w:p>
        </w:tc>
        <w:tc>
          <w:tcPr>
            <w:tcW w:w="1417" w:type="dxa"/>
            <w:noWrap w:val="0"/>
            <w:vAlign w:val="center"/>
          </w:tcPr>
          <w:p>
            <w:pPr>
              <w:widowControl/>
              <w:spacing w:line="240" w:lineRule="exact"/>
              <w:jc w:val="center"/>
              <w:rPr>
                <w:rFonts w:ascii="Times New Roman" w:hAnsi="Times New Roman"/>
                <w:b/>
                <w:bCs/>
                <w:kern w:val="0"/>
                <w:sz w:val="22"/>
              </w:rPr>
            </w:pPr>
            <w:r>
              <w:rPr>
                <w:rFonts w:ascii="Times New Roman" w:hAnsi="Times New Roman"/>
                <w:b/>
                <w:bCs/>
                <w:kern w:val="0"/>
                <w:sz w:val="22"/>
              </w:rPr>
              <w:t>价格形式及收费标准</w:t>
            </w:r>
          </w:p>
        </w:tc>
        <w:tc>
          <w:tcPr>
            <w:tcW w:w="1172" w:type="dxa"/>
            <w:noWrap w:val="0"/>
            <w:vAlign w:val="center"/>
          </w:tcPr>
          <w:p>
            <w:pPr>
              <w:widowControl/>
              <w:spacing w:line="240" w:lineRule="exact"/>
              <w:jc w:val="center"/>
              <w:rPr>
                <w:rFonts w:ascii="Times New Roman" w:hAnsi="Times New Roman"/>
                <w:b/>
                <w:bCs/>
                <w:kern w:val="0"/>
                <w:sz w:val="22"/>
              </w:rPr>
            </w:pPr>
            <w:r>
              <w:rPr>
                <w:rFonts w:ascii="Times New Roman" w:hAnsi="Times New Roman"/>
                <w:b/>
                <w:bCs/>
                <w:kern w:val="0"/>
                <w:sz w:val="22"/>
              </w:rPr>
              <w:t>服务时限</w:t>
            </w:r>
          </w:p>
        </w:tc>
        <w:tc>
          <w:tcPr>
            <w:tcW w:w="2230" w:type="dxa"/>
            <w:noWrap w:val="0"/>
            <w:vAlign w:val="center"/>
          </w:tcPr>
          <w:p>
            <w:pPr>
              <w:widowControl/>
              <w:spacing w:line="240" w:lineRule="exact"/>
              <w:jc w:val="center"/>
              <w:rPr>
                <w:rFonts w:ascii="Times New Roman" w:hAnsi="Times New Roman"/>
                <w:b/>
                <w:bCs/>
                <w:kern w:val="0"/>
                <w:sz w:val="22"/>
              </w:rPr>
            </w:pPr>
            <w:r>
              <w:rPr>
                <w:rFonts w:ascii="Times New Roman" w:hAnsi="Times New Roman"/>
                <w:b/>
                <w:bCs/>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jc w:val="center"/>
        </w:trPr>
        <w:tc>
          <w:tcPr>
            <w:tcW w:w="709" w:type="dxa"/>
            <w:noWrap w:val="0"/>
            <w:vAlign w:val="center"/>
          </w:tcPr>
          <w:p>
            <w:pPr>
              <w:widowControl/>
              <w:spacing w:line="240" w:lineRule="exact"/>
              <w:jc w:val="center"/>
              <w:rPr>
                <w:rFonts w:ascii="Times New Roman" w:hAnsi="Times New Roman" w:eastAsia="仿宋_GB2312"/>
                <w:b/>
                <w:kern w:val="0"/>
                <w:sz w:val="18"/>
                <w:szCs w:val="18"/>
              </w:rPr>
            </w:pPr>
            <w:r>
              <w:rPr>
                <w:rFonts w:ascii="Times New Roman" w:hAnsi="Times New Roman" w:eastAsia="仿宋_GB2312"/>
                <w:b/>
                <w:kern w:val="0"/>
                <w:sz w:val="18"/>
                <w:szCs w:val="18"/>
              </w:rPr>
              <w:t>1</w:t>
            </w:r>
          </w:p>
        </w:tc>
        <w:tc>
          <w:tcPr>
            <w:tcW w:w="2056"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重大投资项目社会稳定风险评估报告编制</w:t>
            </w:r>
          </w:p>
        </w:tc>
        <w:tc>
          <w:tcPr>
            <w:tcW w:w="1488"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社会稳定风险</w:t>
            </w:r>
          </w:p>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评估报告审查</w:t>
            </w:r>
          </w:p>
        </w:tc>
        <w:tc>
          <w:tcPr>
            <w:tcW w:w="1843"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社会稳定风险</w:t>
            </w:r>
          </w:p>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评估报告审查</w:t>
            </w:r>
          </w:p>
        </w:tc>
        <w:tc>
          <w:tcPr>
            <w:tcW w:w="4536" w:type="dxa"/>
            <w:noWrap w:val="0"/>
            <w:vAlign w:val="center"/>
          </w:tcPr>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1.《关于建立健全重大决策社会稳定风险评估机制的指导意见（试行）》</w:t>
            </w:r>
          </w:p>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 xml:space="preserve">2.《关于深化第三方机构参与社会稳定风险评估工作的若干意见（试行）》（浙维稳办〔2017〕5号） </w:t>
            </w:r>
          </w:p>
        </w:tc>
        <w:tc>
          <w:tcPr>
            <w:tcW w:w="1417" w:type="dxa"/>
            <w:noWrap w:val="0"/>
            <w:vAlign w:val="center"/>
          </w:tcPr>
          <w:p>
            <w:pPr>
              <w:widowControl/>
              <w:spacing w:line="20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市场调节价</w:t>
            </w:r>
            <w:r>
              <w:rPr>
                <w:rFonts w:ascii="Times New Roman" w:hAnsi="Times New Roman" w:eastAsia="仿宋_GB2312"/>
                <w:kern w:val="0"/>
                <w:sz w:val="18"/>
                <w:szCs w:val="18"/>
              </w:rPr>
              <w:br w:type="textWrapping"/>
            </w:r>
            <w:r>
              <w:rPr>
                <w:rFonts w:ascii="Times New Roman" w:hAnsi="Times New Roman" w:eastAsia="仿宋_GB2312"/>
                <w:kern w:val="0"/>
                <w:sz w:val="18"/>
                <w:szCs w:val="18"/>
              </w:rPr>
              <w:t>双方协商</w:t>
            </w:r>
          </w:p>
        </w:tc>
        <w:tc>
          <w:tcPr>
            <w:tcW w:w="1172"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合同约定</w:t>
            </w:r>
          </w:p>
        </w:tc>
        <w:tc>
          <w:tcPr>
            <w:tcW w:w="2230" w:type="dxa"/>
            <w:noWrap w:val="0"/>
            <w:vAlign w:val="center"/>
          </w:tcPr>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法定委托中介事项，应当委托具备相应资质的中介机构组织编制。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jc w:val="center"/>
        </w:trPr>
        <w:tc>
          <w:tcPr>
            <w:tcW w:w="709" w:type="dxa"/>
            <w:noWrap w:val="0"/>
            <w:vAlign w:val="center"/>
          </w:tcPr>
          <w:p>
            <w:pPr>
              <w:widowControl/>
              <w:spacing w:line="240" w:lineRule="exact"/>
              <w:jc w:val="center"/>
              <w:rPr>
                <w:rFonts w:ascii="Times New Roman" w:hAnsi="Times New Roman" w:eastAsia="仿宋_GB2312"/>
                <w:b/>
                <w:kern w:val="0"/>
                <w:sz w:val="18"/>
                <w:szCs w:val="18"/>
              </w:rPr>
            </w:pPr>
            <w:r>
              <w:rPr>
                <w:rFonts w:ascii="Times New Roman" w:hAnsi="Times New Roman" w:eastAsia="仿宋_GB2312"/>
                <w:b/>
                <w:kern w:val="0"/>
                <w:sz w:val="18"/>
                <w:szCs w:val="18"/>
              </w:rPr>
              <w:t>2</w:t>
            </w:r>
          </w:p>
        </w:tc>
        <w:tc>
          <w:tcPr>
            <w:tcW w:w="2056"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海域使用论证</w:t>
            </w:r>
          </w:p>
        </w:tc>
        <w:tc>
          <w:tcPr>
            <w:tcW w:w="1488"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海域使用许可</w:t>
            </w:r>
          </w:p>
        </w:tc>
        <w:tc>
          <w:tcPr>
            <w:tcW w:w="1843"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海域使用许可</w:t>
            </w:r>
          </w:p>
        </w:tc>
        <w:tc>
          <w:tcPr>
            <w:tcW w:w="4536" w:type="dxa"/>
            <w:noWrap w:val="0"/>
            <w:vAlign w:val="center"/>
          </w:tcPr>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1.《中华人民共和国海域使用管理法》</w:t>
            </w:r>
          </w:p>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2.《国家海洋局关于进一步规范海域使用论证管理工作的意见》(国海规范〔2016〕10号）</w:t>
            </w:r>
          </w:p>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3.《浙江省海域使用管理条例》</w:t>
            </w:r>
          </w:p>
        </w:tc>
        <w:tc>
          <w:tcPr>
            <w:tcW w:w="1417"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市场调节价</w:t>
            </w:r>
            <w:r>
              <w:rPr>
                <w:rFonts w:ascii="Times New Roman" w:hAnsi="Times New Roman" w:eastAsia="仿宋_GB2312"/>
                <w:kern w:val="0"/>
                <w:sz w:val="18"/>
                <w:szCs w:val="18"/>
              </w:rPr>
              <w:br w:type="textWrapping"/>
            </w:r>
            <w:r>
              <w:rPr>
                <w:rFonts w:ascii="Times New Roman" w:hAnsi="Times New Roman" w:eastAsia="仿宋_GB2312"/>
                <w:kern w:val="0"/>
                <w:sz w:val="18"/>
                <w:szCs w:val="18"/>
              </w:rPr>
              <w:t>双方协商</w:t>
            </w:r>
          </w:p>
        </w:tc>
        <w:tc>
          <w:tcPr>
            <w:tcW w:w="1172"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合同约定</w:t>
            </w:r>
          </w:p>
        </w:tc>
        <w:tc>
          <w:tcPr>
            <w:tcW w:w="2230" w:type="dxa"/>
            <w:noWrap w:val="0"/>
            <w:vAlign w:val="center"/>
          </w:tcPr>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法定委托中介事项，应当委托具备相应资质的中介机构组织编制。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3" w:hRule="atLeast"/>
          <w:jc w:val="center"/>
        </w:trPr>
        <w:tc>
          <w:tcPr>
            <w:tcW w:w="709" w:type="dxa"/>
            <w:vMerge w:val="restart"/>
            <w:noWrap w:val="0"/>
            <w:vAlign w:val="center"/>
          </w:tcPr>
          <w:p>
            <w:pPr>
              <w:widowControl/>
              <w:spacing w:line="240" w:lineRule="exact"/>
              <w:jc w:val="center"/>
              <w:rPr>
                <w:rFonts w:ascii="Times New Roman" w:hAnsi="Times New Roman"/>
                <w:b/>
                <w:bCs/>
                <w:kern w:val="0"/>
                <w:sz w:val="22"/>
              </w:rPr>
            </w:pPr>
            <w:r>
              <w:rPr>
                <w:rFonts w:ascii="Times New Roman" w:hAnsi="Times New Roman"/>
                <w:b/>
                <w:bCs/>
                <w:kern w:val="0"/>
                <w:sz w:val="22"/>
              </w:rPr>
              <w:t>3</w:t>
            </w:r>
          </w:p>
        </w:tc>
        <w:tc>
          <w:tcPr>
            <w:tcW w:w="2056" w:type="dxa"/>
            <w:vMerge w:val="restart"/>
            <w:noWrap w:val="0"/>
            <w:vAlign w:val="center"/>
          </w:tcPr>
          <w:p>
            <w:pPr>
              <w:widowControl/>
              <w:spacing w:line="240" w:lineRule="exact"/>
              <w:jc w:val="center"/>
              <w:rPr>
                <w:rFonts w:ascii="Times New Roman" w:hAnsi="Times New Roman"/>
                <w:b/>
                <w:bCs/>
                <w:kern w:val="0"/>
                <w:sz w:val="22"/>
              </w:rPr>
            </w:pPr>
            <w:r>
              <w:rPr>
                <w:rFonts w:ascii="Times New Roman" w:hAnsi="Times New Roman" w:eastAsia="仿宋_GB2312"/>
                <w:kern w:val="0"/>
                <w:sz w:val="18"/>
                <w:szCs w:val="18"/>
              </w:rPr>
              <w:t>安全评价</w:t>
            </w:r>
          </w:p>
        </w:tc>
        <w:tc>
          <w:tcPr>
            <w:tcW w:w="1488"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危险化学品建设项目安全条件</w:t>
            </w:r>
          </w:p>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审查</w:t>
            </w:r>
          </w:p>
        </w:tc>
        <w:tc>
          <w:tcPr>
            <w:tcW w:w="1843"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危险化学品建设项目安全条件审查</w:t>
            </w:r>
          </w:p>
        </w:tc>
        <w:tc>
          <w:tcPr>
            <w:tcW w:w="4536" w:type="dxa"/>
            <w:noWrap w:val="0"/>
            <w:vAlign w:val="center"/>
          </w:tcPr>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1.《中华人民共和国安全生产法》</w:t>
            </w:r>
          </w:p>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2.《危险化学品安全管理条例》（国务院令第591号，国务院令第645号修订）</w:t>
            </w:r>
          </w:p>
          <w:p>
            <w:pPr>
              <w:widowControl/>
              <w:spacing w:line="240" w:lineRule="exact"/>
              <w:rPr>
                <w:rFonts w:ascii="Times New Roman" w:hAnsi="Times New Roman" w:eastAsia="仿宋_GB2312"/>
                <w:spacing w:val="-10"/>
                <w:kern w:val="0"/>
                <w:sz w:val="18"/>
                <w:szCs w:val="18"/>
              </w:rPr>
            </w:pPr>
            <w:r>
              <w:rPr>
                <w:rFonts w:ascii="Times New Roman" w:hAnsi="Times New Roman" w:eastAsia="仿宋_GB2312"/>
                <w:spacing w:val="-10"/>
                <w:kern w:val="0"/>
                <w:sz w:val="18"/>
                <w:szCs w:val="18"/>
              </w:rPr>
              <w:t>3.《危险化学品建设项目安全监督管理办法》（原国家安全监管总局令第45号，原国家安全监管总局令第79号修正）</w:t>
            </w:r>
          </w:p>
        </w:tc>
        <w:tc>
          <w:tcPr>
            <w:tcW w:w="1417" w:type="dxa"/>
            <w:vMerge w:val="restart"/>
            <w:noWrap w:val="0"/>
            <w:vAlign w:val="center"/>
          </w:tcPr>
          <w:p>
            <w:pPr>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市场调节价</w:t>
            </w:r>
            <w:r>
              <w:rPr>
                <w:rFonts w:ascii="Times New Roman" w:hAnsi="Times New Roman" w:eastAsia="仿宋_GB2312"/>
                <w:kern w:val="0"/>
                <w:sz w:val="18"/>
                <w:szCs w:val="18"/>
              </w:rPr>
              <w:br w:type="textWrapping"/>
            </w:r>
            <w:r>
              <w:rPr>
                <w:rFonts w:ascii="Times New Roman" w:hAnsi="Times New Roman" w:eastAsia="仿宋_GB2312"/>
                <w:kern w:val="0"/>
                <w:sz w:val="18"/>
                <w:szCs w:val="18"/>
              </w:rPr>
              <w:t>双方协商</w:t>
            </w:r>
          </w:p>
          <w:p>
            <w:pPr>
              <w:spacing w:line="240" w:lineRule="exact"/>
              <w:jc w:val="center"/>
              <w:rPr>
                <w:rFonts w:ascii="Times New Roman" w:hAnsi="Times New Roman" w:eastAsia="仿宋_GB2312"/>
                <w:kern w:val="0"/>
                <w:sz w:val="18"/>
                <w:szCs w:val="18"/>
              </w:rPr>
            </w:pPr>
          </w:p>
        </w:tc>
        <w:tc>
          <w:tcPr>
            <w:tcW w:w="1172" w:type="dxa"/>
            <w:vMerge w:val="restart"/>
            <w:noWrap w:val="0"/>
            <w:vAlign w:val="center"/>
          </w:tcPr>
          <w:p>
            <w:pPr>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合同约定</w:t>
            </w:r>
          </w:p>
          <w:p>
            <w:pPr>
              <w:spacing w:line="240" w:lineRule="exact"/>
              <w:jc w:val="center"/>
              <w:rPr>
                <w:rFonts w:ascii="Times New Roman" w:hAnsi="Times New Roman" w:eastAsia="仿宋_GB2312"/>
                <w:kern w:val="0"/>
                <w:sz w:val="18"/>
                <w:szCs w:val="18"/>
              </w:rPr>
            </w:pPr>
          </w:p>
        </w:tc>
        <w:tc>
          <w:tcPr>
            <w:tcW w:w="2230" w:type="dxa"/>
            <w:vMerge w:val="restart"/>
            <w:noWrap w:val="0"/>
            <w:vAlign w:val="center"/>
          </w:tcPr>
          <w:p>
            <w:pPr>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法定委托中介事项，应当委托具备相应资质的中介机构组织编制。</w:t>
            </w:r>
          </w:p>
          <w:p>
            <w:pPr>
              <w:spacing w:line="240" w:lineRule="exact"/>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jc w:val="center"/>
        </w:trPr>
        <w:tc>
          <w:tcPr>
            <w:tcW w:w="709" w:type="dxa"/>
            <w:vMerge w:val="continue"/>
            <w:noWrap w:val="0"/>
            <w:vAlign w:val="center"/>
          </w:tcPr>
          <w:p>
            <w:pPr>
              <w:widowControl/>
              <w:spacing w:line="240" w:lineRule="exact"/>
              <w:jc w:val="center"/>
              <w:rPr>
                <w:rFonts w:ascii="Times New Roman" w:hAnsi="Times New Roman"/>
                <w:b/>
                <w:bCs/>
                <w:kern w:val="0"/>
                <w:sz w:val="22"/>
              </w:rPr>
            </w:pPr>
          </w:p>
        </w:tc>
        <w:tc>
          <w:tcPr>
            <w:tcW w:w="2056" w:type="dxa"/>
            <w:vMerge w:val="continue"/>
            <w:noWrap w:val="0"/>
            <w:vAlign w:val="center"/>
          </w:tcPr>
          <w:p>
            <w:pPr>
              <w:widowControl/>
              <w:spacing w:line="240" w:lineRule="exact"/>
              <w:jc w:val="center"/>
              <w:rPr>
                <w:rFonts w:ascii="Times New Roman" w:hAnsi="Times New Roman"/>
                <w:b/>
                <w:bCs/>
                <w:kern w:val="0"/>
                <w:sz w:val="22"/>
              </w:rPr>
            </w:pPr>
          </w:p>
        </w:tc>
        <w:tc>
          <w:tcPr>
            <w:tcW w:w="1488"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安全设施设计的审查</w:t>
            </w:r>
          </w:p>
        </w:tc>
        <w:tc>
          <w:tcPr>
            <w:tcW w:w="1843" w:type="dxa"/>
            <w:noWrap w:val="0"/>
            <w:vAlign w:val="center"/>
          </w:tcPr>
          <w:p>
            <w:pPr>
              <w:widowControl/>
              <w:spacing w:line="240" w:lineRule="exact"/>
              <w:rPr>
                <w:rFonts w:ascii="Times New Roman" w:hAnsi="Times New Roman" w:eastAsia="仿宋_GB2312"/>
                <w:kern w:val="0"/>
                <w:sz w:val="18"/>
                <w:szCs w:val="18"/>
              </w:rPr>
            </w:pPr>
            <w:r>
              <w:rPr>
                <w:rFonts w:ascii="Times New Roman" w:hAnsi="Times New Roman" w:eastAsia="仿宋_GB2312"/>
                <w:spacing w:val="-10"/>
                <w:kern w:val="0"/>
                <w:sz w:val="18"/>
                <w:szCs w:val="18"/>
              </w:rPr>
              <w:t>非煤矿山建设项目安全设施设计审查、烟花爆竹建设项目安全设施设计审查、金属冶炼建设项目安全设施设计审查</w:t>
            </w:r>
          </w:p>
        </w:tc>
        <w:tc>
          <w:tcPr>
            <w:tcW w:w="4536" w:type="dxa"/>
            <w:noWrap w:val="0"/>
            <w:vAlign w:val="center"/>
          </w:tcPr>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1.《中华人民共和国安全生产法》</w:t>
            </w:r>
          </w:p>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2.《烟花爆竹安全管理条例》（国务院令第455号，国务院令第666号修订）</w:t>
            </w:r>
          </w:p>
          <w:p>
            <w:pPr>
              <w:widowControl/>
              <w:spacing w:line="240" w:lineRule="exact"/>
              <w:rPr>
                <w:rFonts w:ascii="Times New Roman" w:hAnsi="Times New Roman" w:eastAsia="仿宋_GB2312"/>
                <w:kern w:val="0"/>
                <w:sz w:val="18"/>
                <w:szCs w:val="18"/>
              </w:rPr>
            </w:pPr>
            <w:r>
              <w:rPr>
                <w:rFonts w:ascii="Times New Roman" w:hAnsi="Times New Roman" w:eastAsia="仿宋_GB2312"/>
                <w:spacing w:val="-10"/>
                <w:kern w:val="0"/>
                <w:sz w:val="18"/>
                <w:szCs w:val="18"/>
              </w:rPr>
              <w:t>3.《建设项目安全设施‘三同时’监督管理办法》（原国家安全监管总局令第36号，原国家安全监管总局令第77号修正）</w:t>
            </w:r>
          </w:p>
        </w:tc>
        <w:tc>
          <w:tcPr>
            <w:tcW w:w="1417" w:type="dxa"/>
            <w:vMerge w:val="continue"/>
            <w:noWrap w:val="0"/>
            <w:vAlign w:val="center"/>
          </w:tcPr>
          <w:p>
            <w:pPr>
              <w:spacing w:line="240" w:lineRule="exact"/>
              <w:jc w:val="center"/>
              <w:rPr>
                <w:rFonts w:ascii="Times New Roman" w:hAnsi="Times New Roman" w:eastAsia="仿宋_GB2312"/>
                <w:kern w:val="0"/>
                <w:sz w:val="18"/>
                <w:szCs w:val="18"/>
              </w:rPr>
            </w:pPr>
          </w:p>
        </w:tc>
        <w:tc>
          <w:tcPr>
            <w:tcW w:w="1172" w:type="dxa"/>
            <w:vMerge w:val="continue"/>
            <w:noWrap w:val="0"/>
            <w:vAlign w:val="center"/>
          </w:tcPr>
          <w:p>
            <w:pPr>
              <w:spacing w:line="240" w:lineRule="exact"/>
              <w:jc w:val="center"/>
              <w:rPr>
                <w:rFonts w:ascii="Times New Roman" w:hAnsi="Times New Roman" w:eastAsia="仿宋_GB2312"/>
                <w:kern w:val="0"/>
                <w:sz w:val="18"/>
                <w:szCs w:val="18"/>
              </w:rPr>
            </w:pPr>
          </w:p>
        </w:tc>
        <w:tc>
          <w:tcPr>
            <w:tcW w:w="2230" w:type="dxa"/>
            <w:vMerge w:val="continue"/>
            <w:noWrap w:val="0"/>
            <w:vAlign w:val="center"/>
          </w:tcPr>
          <w:p>
            <w:pPr>
              <w:spacing w:line="240" w:lineRule="exact"/>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jc w:val="center"/>
        </w:trPr>
        <w:tc>
          <w:tcPr>
            <w:tcW w:w="709" w:type="dxa"/>
            <w:vMerge w:val="continue"/>
            <w:noWrap w:val="0"/>
            <w:vAlign w:val="center"/>
          </w:tcPr>
          <w:p>
            <w:pPr>
              <w:widowControl/>
              <w:spacing w:line="240" w:lineRule="exact"/>
              <w:jc w:val="center"/>
              <w:rPr>
                <w:rFonts w:ascii="Times New Roman" w:hAnsi="Times New Roman"/>
                <w:b/>
                <w:bCs/>
                <w:kern w:val="0"/>
                <w:sz w:val="22"/>
              </w:rPr>
            </w:pPr>
          </w:p>
        </w:tc>
        <w:tc>
          <w:tcPr>
            <w:tcW w:w="2056" w:type="dxa"/>
            <w:vMerge w:val="continue"/>
            <w:noWrap w:val="0"/>
            <w:vAlign w:val="center"/>
          </w:tcPr>
          <w:p>
            <w:pPr>
              <w:widowControl/>
              <w:spacing w:line="240" w:lineRule="exact"/>
              <w:jc w:val="center"/>
              <w:rPr>
                <w:rFonts w:ascii="Times New Roman" w:hAnsi="Times New Roman"/>
                <w:b/>
                <w:bCs/>
                <w:kern w:val="0"/>
                <w:sz w:val="22"/>
              </w:rPr>
            </w:pPr>
          </w:p>
        </w:tc>
        <w:tc>
          <w:tcPr>
            <w:tcW w:w="1488"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港口危险货物建设项目安全条件审查</w:t>
            </w:r>
          </w:p>
        </w:tc>
        <w:tc>
          <w:tcPr>
            <w:tcW w:w="1843"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港口危险货物建设项目安全条件审查</w:t>
            </w:r>
          </w:p>
        </w:tc>
        <w:tc>
          <w:tcPr>
            <w:tcW w:w="4536" w:type="dxa"/>
            <w:noWrap w:val="0"/>
            <w:vAlign w:val="center"/>
          </w:tcPr>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1.《中华人民共和国安全生产法》</w:t>
            </w:r>
          </w:p>
          <w:p>
            <w:pPr>
              <w:widowControl/>
              <w:spacing w:line="240" w:lineRule="exact"/>
              <w:rPr>
                <w:rFonts w:ascii="Times New Roman" w:hAnsi="Times New Roman" w:eastAsia="仿宋_GB2312"/>
                <w:spacing w:val="-10"/>
                <w:kern w:val="0"/>
                <w:sz w:val="18"/>
                <w:szCs w:val="18"/>
              </w:rPr>
            </w:pPr>
            <w:r>
              <w:rPr>
                <w:rFonts w:ascii="Times New Roman" w:hAnsi="Times New Roman" w:eastAsia="仿宋_GB2312"/>
                <w:spacing w:val="-10"/>
                <w:kern w:val="0"/>
                <w:sz w:val="18"/>
                <w:szCs w:val="18"/>
              </w:rPr>
              <w:t xml:space="preserve">2.《危险化学品安全管理条例》(国务院2011年第592号令) </w:t>
            </w:r>
          </w:p>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3.《危险化学品建设项目安全监督管理办法》（国家安监总局令2012年第45号）</w:t>
            </w:r>
          </w:p>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4.《港口危险货物安全管理规定》（交通运输部令2012年第9号）</w:t>
            </w:r>
          </w:p>
        </w:tc>
        <w:tc>
          <w:tcPr>
            <w:tcW w:w="1417" w:type="dxa"/>
            <w:vMerge w:val="continue"/>
            <w:noWrap w:val="0"/>
            <w:vAlign w:val="center"/>
          </w:tcPr>
          <w:p>
            <w:pPr>
              <w:widowControl/>
              <w:spacing w:line="240" w:lineRule="exact"/>
              <w:jc w:val="center"/>
              <w:rPr>
                <w:rFonts w:ascii="Times New Roman" w:hAnsi="Times New Roman" w:eastAsia="仿宋_GB2312"/>
                <w:kern w:val="0"/>
                <w:sz w:val="18"/>
                <w:szCs w:val="18"/>
              </w:rPr>
            </w:pPr>
          </w:p>
        </w:tc>
        <w:tc>
          <w:tcPr>
            <w:tcW w:w="1172" w:type="dxa"/>
            <w:vMerge w:val="continue"/>
            <w:noWrap w:val="0"/>
            <w:vAlign w:val="center"/>
          </w:tcPr>
          <w:p>
            <w:pPr>
              <w:widowControl/>
              <w:spacing w:line="240" w:lineRule="exact"/>
              <w:jc w:val="center"/>
              <w:rPr>
                <w:rFonts w:ascii="Times New Roman" w:hAnsi="Times New Roman" w:eastAsia="仿宋_GB2312"/>
                <w:kern w:val="0"/>
                <w:sz w:val="18"/>
                <w:szCs w:val="18"/>
              </w:rPr>
            </w:pPr>
          </w:p>
        </w:tc>
        <w:tc>
          <w:tcPr>
            <w:tcW w:w="2230" w:type="dxa"/>
            <w:vMerge w:val="continue"/>
            <w:noWrap w:val="0"/>
            <w:vAlign w:val="center"/>
          </w:tcPr>
          <w:p>
            <w:pPr>
              <w:widowControl/>
              <w:spacing w:line="240" w:lineRule="exact"/>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1" w:hRule="atLeast"/>
          <w:jc w:val="center"/>
        </w:trPr>
        <w:tc>
          <w:tcPr>
            <w:tcW w:w="709" w:type="dxa"/>
            <w:vMerge w:val="restart"/>
            <w:noWrap w:val="0"/>
            <w:vAlign w:val="center"/>
          </w:tcPr>
          <w:p>
            <w:pPr>
              <w:widowControl/>
              <w:spacing w:line="240" w:lineRule="exact"/>
              <w:jc w:val="center"/>
              <w:rPr>
                <w:rFonts w:ascii="Times New Roman" w:hAnsi="Times New Roman"/>
                <w:b/>
                <w:bCs/>
                <w:kern w:val="0"/>
                <w:sz w:val="22"/>
              </w:rPr>
            </w:pPr>
            <w:r>
              <w:rPr>
                <w:rFonts w:ascii="Times New Roman" w:hAnsi="Times New Roman"/>
                <w:b/>
                <w:bCs/>
                <w:kern w:val="0"/>
                <w:sz w:val="22"/>
              </w:rPr>
              <w:t>4</w:t>
            </w:r>
          </w:p>
        </w:tc>
        <w:tc>
          <w:tcPr>
            <w:tcW w:w="2056" w:type="dxa"/>
            <w:vMerge w:val="restart"/>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安全设施设计</w:t>
            </w:r>
          </w:p>
          <w:p>
            <w:pPr>
              <w:widowControl/>
              <w:spacing w:line="240" w:lineRule="exact"/>
              <w:jc w:val="center"/>
              <w:rPr>
                <w:rFonts w:ascii="Times New Roman" w:hAnsi="Times New Roman"/>
                <w:b/>
                <w:bCs/>
                <w:kern w:val="0"/>
                <w:sz w:val="22"/>
              </w:rPr>
            </w:pPr>
            <w:r>
              <w:rPr>
                <w:rFonts w:ascii="Times New Roman" w:hAnsi="Times New Roman" w:eastAsia="仿宋_GB2312"/>
                <w:kern w:val="0"/>
                <w:sz w:val="18"/>
                <w:szCs w:val="18"/>
              </w:rPr>
              <w:t>文件编制（专篇）</w:t>
            </w:r>
          </w:p>
        </w:tc>
        <w:tc>
          <w:tcPr>
            <w:tcW w:w="1488"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spacing w:val="-10"/>
                <w:kern w:val="0"/>
                <w:sz w:val="18"/>
                <w:szCs w:val="18"/>
              </w:rPr>
              <w:t>非煤矿山建设项目安全设施设计审查、烟花爆竹建设项目安全设施设计审查、金属冶炼建设项目安全设施设计审查、危险化学品建设项目安全设施设计审查</w:t>
            </w:r>
          </w:p>
        </w:tc>
        <w:tc>
          <w:tcPr>
            <w:tcW w:w="1843" w:type="dxa"/>
            <w:noWrap w:val="0"/>
            <w:vAlign w:val="center"/>
          </w:tcPr>
          <w:p>
            <w:pPr>
              <w:widowControl/>
              <w:spacing w:line="240" w:lineRule="exact"/>
              <w:rPr>
                <w:rFonts w:ascii="Times New Roman" w:hAnsi="Times New Roman" w:eastAsia="仿宋_GB2312"/>
                <w:kern w:val="0"/>
                <w:sz w:val="18"/>
                <w:szCs w:val="18"/>
              </w:rPr>
            </w:pPr>
            <w:r>
              <w:rPr>
                <w:rFonts w:ascii="Times New Roman" w:hAnsi="Times New Roman" w:eastAsia="仿宋_GB2312"/>
                <w:spacing w:val="-10"/>
                <w:kern w:val="0"/>
                <w:sz w:val="18"/>
                <w:szCs w:val="18"/>
              </w:rPr>
              <w:t>非煤矿山建设项目安全设施设计审查、烟花爆竹建设项目安全设施设计审查、金属冶炼建设项目安全设施设计审查、危险化学品建设项目安全设施设计审查</w:t>
            </w:r>
          </w:p>
        </w:tc>
        <w:tc>
          <w:tcPr>
            <w:tcW w:w="4536" w:type="dxa"/>
            <w:noWrap w:val="0"/>
            <w:vAlign w:val="center"/>
          </w:tcPr>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1.《中华人民共和国安全生产法》</w:t>
            </w:r>
          </w:p>
          <w:p>
            <w:pPr>
              <w:widowControl/>
              <w:spacing w:line="240" w:lineRule="exact"/>
              <w:rPr>
                <w:rFonts w:ascii="Times New Roman" w:hAnsi="Times New Roman" w:eastAsia="仿宋_GB2312"/>
                <w:spacing w:val="-10"/>
                <w:kern w:val="0"/>
                <w:sz w:val="18"/>
                <w:szCs w:val="18"/>
              </w:rPr>
            </w:pPr>
            <w:r>
              <w:rPr>
                <w:rFonts w:ascii="Times New Roman" w:hAnsi="Times New Roman" w:eastAsia="仿宋_GB2312"/>
                <w:spacing w:val="-10"/>
                <w:kern w:val="0"/>
                <w:sz w:val="18"/>
                <w:szCs w:val="18"/>
              </w:rPr>
              <w:t>2.《建设项目安全设施‘三同时’监督管理办法》（原国家安全监管总局令第36号，原国家安全监管总局令第77号修正）</w:t>
            </w:r>
          </w:p>
          <w:p>
            <w:pPr>
              <w:widowControl/>
              <w:spacing w:line="240" w:lineRule="exact"/>
              <w:rPr>
                <w:rFonts w:ascii="Times New Roman" w:hAnsi="Times New Roman" w:eastAsia="仿宋_GB2312"/>
                <w:kern w:val="0"/>
                <w:sz w:val="18"/>
                <w:szCs w:val="18"/>
              </w:rPr>
            </w:pPr>
            <w:r>
              <w:rPr>
                <w:rFonts w:ascii="Times New Roman" w:hAnsi="Times New Roman" w:eastAsia="仿宋_GB2312"/>
                <w:spacing w:val="-10"/>
                <w:kern w:val="0"/>
                <w:sz w:val="18"/>
                <w:szCs w:val="18"/>
              </w:rPr>
              <w:t>3.《危险化学品建设项目安全监督管理办法》（原国家安全监管总局令第45号，原国家安全监管总局令第79号修正）</w:t>
            </w:r>
          </w:p>
        </w:tc>
        <w:tc>
          <w:tcPr>
            <w:tcW w:w="1417" w:type="dxa"/>
            <w:vMerge w:val="restart"/>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市场调节价</w:t>
            </w:r>
            <w:r>
              <w:rPr>
                <w:rFonts w:ascii="Times New Roman" w:hAnsi="Times New Roman" w:eastAsia="仿宋_GB2312"/>
                <w:kern w:val="0"/>
                <w:sz w:val="18"/>
                <w:szCs w:val="18"/>
              </w:rPr>
              <w:br w:type="textWrapping"/>
            </w:r>
            <w:r>
              <w:rPr>
                <w:rFonts w:ascii="Times New Roman" w:hAnsi="Times New Roman" w:eastAsia="仿宋_GB2312"/>
                <w:kern w:val="0"/>
                <w:sz w:val="18"/>
                <w:szCs w:val="18"/>
              </w:rPr>
              <w:t>双方协商</w:t>
            </w:r>
          </w:p>
          <w:p>
            <w:pPr>
              <w:spacing w:line="240" w:lineRule="exact"/>
              <w:jc w:val="center"/>
              <w:rPr>
                <w:rFonts w:ascii="Times New Roman" w:hAnsi="Times New Roman" w:eastAsia="仿宋_GB2312"/>
                <w:kern w:val="0"/>
                <w:sz w:val="18"/>
                <w:szCs w:val="18"/>
              </w:rPr>
            </w:pPr>
          </w:p>
        </w:tc>
        <w:tc>
          <w:tcPr>
            <w:tcW w:w="1172" w:type="dxa"/>
            <w:vMerge w:val="restart"/>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合同约定</w:t>
            </w:r>
          </w:p>
          <w:p>
            <w:pPr>
              <w:spacing w:line="240" w:lineRule="exact"/>
              <w:jc w:val="center"/>
              <w:rPr>
                <w:rFonts w:ascii="Times New Roman" w:hAnsi="Times New Roman" w:eastAsia="仿宋_GB2312"/>
                <w:kern w:val="0"/>
                <w:sz w:val="18"/>
                <w:szCs w:val="18"/>
              </w:rPr>
            </w:pPr>
          </w:p>
        </w:tc>
        <w:tc>
          <w:tcPr>
            <w:tcW w:w="2230" w:type="dxa"/>
            <w:vMerge w:val="restart"/>
            <w:noWrap w:val="0"/>
            <w:vAlign w:val="center"/>
          </w:tcPr>
          <w:p>
            <w:pPr>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法定委托中介事项，应当委托具备相应资质的中介机构组织编制。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jc w:val="center"/>
        </w:trPr>
        <w:tc>
          <w:tcPr>
            <w:tcW w:w="709" w:type="dxa"/>
            <w:vMerge w:val="continue"/>
            <w:noWrap w:val="0"/>
            <w:vAlign w:val="center"/>
          </w:tcPr>
          <w:p>
            <w:pPr>
              <w:widowControl/>
              <w:spacing w:line="240" w:lineRule="exact"/>
              <w:jc w:val="center"/>
              <w:rPr>
                <w:rFonts w:ascii="Times New Roman" w:hAnsi="Times New Roman"/>
                <w:b/>
                <w:bCs/>
                <w:kern w:val="0"/>
                <w:sz w:val="22"/>
              </w:rPr>
            </w:pPr>
          </w:p>
        </w:tc>
        <w:tc>
          <w:tcPr>
            <w:tcW w:w="2056" w:type="dxa"/>
            <w:vMerge w:val="continue"/>
            <w:noWrap w:val="0"/>
            <w:vAlign w:val="center"/>
          </w:tcPr>
          <w:p>
            <w:pPr>
              <w:widowControl/>
              <w:spacing w:line="240" w:lineRule="exact"/>
              <w:jc w:val="center"/>
              <w:rPr>
                <w:rFonts w:ascii="Times New Roman" w:hAnsi="Times New Roman"/>
                <w:b/>
                <w:bCs/>
                <w:kern w:val="0"/>
                <w:sz w:val="22"/>
              </w:rPr>
            </w:pPr>
          </w:p>
        </w:tc>
        <w:tc>
          <w:tcPr>
            <w:tcW w:w="1488"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港口危险货物建设项目安全设施设计审查</w:t>
            </w:r>
          </w:p>
        </w:tc>
        <w:tc>
          <w:tcPr>
            <w:tcW w:w="1843"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港口危险货物建设项目安全设施设计审查</w:t>
            </w:r>
          </w:p>
        </w:tc>
        <w:tc>
          <w:tcPr>
            <w:tcW w:w="4536" w:type="dxa"/>
            <w:noWrap w:val="0"/>
            <w:vAlign w:val="center"/>
          </w:tcPr>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1.《中华人民共和国安全生产法》</w:t>
            </w:r>
          </w:p>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2.《危险化学品建设项目安全监督管理办法》（国家安监总局令2012年第45号）</w:t>
            </w:r>
          </w:p>
        </w:tc>
        <w:tc>
          <w:tcPr>
            <w:tcW w:w="1417" w:type="dxa"/>
            <w:vMerge w:val="continue"/>
            <w:noWrap w:val="0"/>
            <w:vAlign w:val="center"/>
          </w:tcPr>
          <w:p>
            <w:pPr>
              <w:widowControl/>
              <w:spacing w:line="240" w:lineRule="exact"/>
              <w:jc w:val="center"/>
              <w:rPr>
                <w:rFonts w:ascii="Times New Roman" w:hAnsi="Times New Roman" w:eastAsia="仿宋_GB2312"/>
                <w:kern w:val="0"/>
                <w:sz w:val="18"/>
                <w:szCs w:val="18"/>
              </w:rPr>
            </w:pPr>
          </w:p>
        </w:tc>
        <w:tc>
          <w:tcPr>
            <w:tcW w:w="1172" w:type="dxa"/>
            <w:vMerge w:val="continue"/>
            <w:noWrap w:val="0"/>
            <w:vAlign w:val="center"/>
          </w:tcPr>
          <w:p>
            <w:pPr>
              <w:widowControl/>
              <w:spacing w:line="240" w:lineRule="exact"/>
              <w:jc w:val="center"/>
              <w:rPr>
                <w:rFonts w:ascii="Times New Roman" w:hAnsi="Times New Roman" w:eastAsia="仿宋_GB2312"/>
                <w:kern w:val="0"/>
                <w:sz w:val="18"/>
                <w:szCs w:val="18"/>
              </w:rPr>
            </w:pPr>
          </w:p>
        </w:tc>
        <w:tc>
          <w:tcPr>
            <w:tcW w:w="2230" w:type="dxa"/>
            <w:vMerge w:val="continue"/>
            <w:noWrap w:val="0"/>
            <w:vAlign w:val="center"/>
          </w:tcPr>
          <w:p>
            <w:pPr>
              <w:widowControl/>
              <w:spacing w:line="240" w:lineRule="exact"/>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jc w:val="center"/>
        </w:trPr>
        <w:tc>
          <w:tcPr>
            <w:tcW w:w="709" w:type="dxa"/>
            <w:noWrap w:val="0"/>
            <w:vAlign w:val="center"/>
          </w:tcPr>
          <w:p>
            <w:pPr>
              <w:widowControl/>
              <w:spacing w:line="240" w:lineRule="exact"/>
              <w:jc w:val="center"/>
              <w:rPr>
                <w:rFonts w:ascii="Times New Roman" w:hAnsi="Times New Roman"/>
                <w:b/>
                <w:bCs/>
                <w:kern w:val="0"/>
                <w:sz w:val="22"/>
              </w:rPr>
            </w:pPr>
            <w:r>
              <w:rPr>
                <w:rFonts w:ascii="Times New Roman" w:hAnsi="Times New Roman"/>
                <w:b/>
                <w:bCs/>
                <w:kern w:val="0"/>
                <w:sz w:val="22"/>
              </w:rPr>
              <w:t>5</w:t>
            </w:r>
          </w:p>
        </w:tc>
        <w:tc>
          <w:tcPr>
            <w:tcW w:w="2056"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联合测绘</w:t>
            </w:r>
          </w:p>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报告编制</w:t>
            </w:r>
          </w:p>
        </w:tc>
        <w:tc>
          <w:tcPr>
            <w:tcW w:w="1488"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建设工程竣工规划核实、人防工程或者兼顾人防需要的地下工程竣工验收备案、建设用地复核</w:t>
            </w:r>
          </w:p>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验收</w:t>
            </w:r>
          </w:p>
        </w:tc>
        <w:tc>
          <w:tcPr>
            <w:tcW w:w="1843"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建设工程竣工规划核实、人防工程或者兼顾人防需要的地下工程竣工验收备案、建设用地复核验收</w:t>
            </w:r>
          </w:p>
        </w:tc>
        <w:tc>
          <w:tcPr>
            <w:tcW w:w="4536" w:type="dxa"/>
            <w:noWrap w:val="0"/>
            <w:vAlign w:val="center"/>
          </w:tcPr>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1.《中华人民共和国测绘法》</w:t>
            </w:r>
          </w:p>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2.《浙江省城乡规划条例》</w:t>
            </w:r>
          </w:p>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3.《浙江省防空地下室管理办法》（省政府令2016年第344号）</w:t>
            </w:r>
          </w:p>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4.《浙江省保障“最多跑一次”改革规定》</w:t>
            </w:r>
          </w:p>
        </w:tc>
        <w:tc>
          <w:tcPr>
            <w:tcW w:w="1417"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市场调节价</w:t>
            </w:r>
            <w:r>
              <w:rPr>
                <w:rFonts w:ascii="Times New Roman" w:hAnsi="Times New Roman" w:eastAsia="仿宋_GB2312"/>
                <w:kern w:val="0"/>
                <w:sz w:val="18"/>
                <w:szCs w:val="18"/>
              </w:rPr>
              <w:br w:type="textWrapping"/>
            </w:r>
            <w:r>
              <w:rPr>
                <w:rFonts w:ascii="Times New Roman" w:hAnsi="Times New Roman" w:eastAsia="仿宋_GB2312"/>
                <w:kern w:val="0"/>
                <w:sz w:val="18"/>
                <w:szCs w:val="18"/>
              </w:rPr>
              <w:t>双方协商</w:t>
            </w:r>
          </w:p>
        </w:tc>
        <w:tc>
          <w:tcPr>
            <w:tcW w:w="1172"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合同约定</w:t>
            </w:r>
          </w:p>
        </w:tc>
        <w:tc>
          <w:tcPr>
            <w:tcW w:w="2230" w:type="dxa"/>
            <w:noWrap w:val="0"/>
            <w:vAlign w:val="center"/>
          </w:tcPr>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法定委托中介事项，应当委托具备相应资质的中介机构组织编制。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4" w:hRule="atLeast"/>
          <w:jc w:val="center"/>
        </w:trPr>
        <w:tc>
          <w:tcPr>
            <w:tcW w:w="709" w:type="dxa"/>
            <w:noWrap w:val="0"/>
            <w:vAlign w:val="center"/>
          </w:tcPr>
          <w:p>
            <w:pPr>
              <w:widowControl/>
              <w:spacing w:line="240" w:lineRule="exact"/>
              <w:jc w:val="center"/>
              <w:rPr>
                <w:rFonts w:ascii="Times New Roman" w:hAnsi="Times New Roman" w:eastAsia="仿宋_GB2312"/>
                <w:b/>
                <w:kern w:val="0"/>
                <w:sz w:val="18"/>
                <w:szCs w:val="18"/>
              </w:rPr>
            </w:pPr>
            <w:r>
              <w:rPr>
                <w:rFonts w:ascii="Times New Roman" w:hAnsi="Times New Roman" w:eastAsia="仿宋_GB2312"/>
                <w:b/>
                <w:kern w:val="0"/>
                <w:sz w:val="18"/>
                <w:szCs w:val="18"/>
              </w:rPr>
              <w:t>6</w:t>
            </w:r>
          </w:p>
        </w:tc>
        <w:tc>
          <w:tcPr>
            <w:tcW w:w="2056"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项目申请</w:t>
            </w:r>
          </w:p>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报告编制</w:t>
            </w:r>
          </w:p>
        </w:tc>
        <w:tc>
          <w:tcPr>
            <w:tcW w:w="1488"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企业投资项目</w:t>
            </w:r>
          </w:p>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核准</w:t>
            </w:r>
          </w:p>
        </w:tc>
        <w:tc>
          <w:tcPr>
            <w:tcW w:w="1843"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企业投资项目</w:t>
            </w:r>
          </w:p>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核准</w:t>
            </w:r>
          </w:p>
        </w:tc>
        <w:tc>
          <w:tcPr>
            <w:tcW w:w="4536" w:type="dxa"/>
            <w:noWrap w:val="0"/>
            <w:vAlign w:val="center"/>
          </w:tcPr>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1.《政府核准投资项目管理办法》》（国家发展和改革委员会第19号令）</w:t>
            </w:r>
          </w:p>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2.《企业投资项目核准和备案管理条例》（国务院令第673号）</w:t>
            </w:r>
          </w:p>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3.《外商投资项目核准暂行管理办法》（国家发展改革委2014年第12号令）</w:t>
            </w:r>
          </w:p>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4.</w:t>
            </w:r>
            <w:r>
              <w:rPr>
                <w:rFonts w:ascii="Times New Roman" w:hAnsi="Times New Roman"/>
              </w:rPr>
              <w:t xml:space="preserve"> </w:t>
            </w:r>
            <w:r>
              <w:rPr>
                <w:rFonts w:ascii="Times New Roman" w:hAnsi="Times New Roman" w:eastAsia="仿宋_GB2312"/>
                <w:kern w:val="0"/>
                <w:sz w:val="18"/>
                <w:szCs w:val="18"/>
              </w:rPr>
              <w:t>《国务院关于取消一批行政许可事项的决定》（国发〔2017〕46号）</w:t>
            </w:r>
          </w:p>
        </w:tc>
        <w:tc>
          <w:tcPr>
            <w:tcW w:w="1417"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市场调节价</w:t>
            </w:r>
            <w:r>
              <w:rPr>
                <w:rFonts w:ascii="Times New Roman" w:hAnsi="Times New Roman" w:eastAsia="仿宋_GB2312"/>
                <w:kern w:val="0"/>
                <w:sz w:val="18"/>
                <w:szCs w:val="18"/>
              </w:rPr>
              <w:br w:type="textWrapping"/>
            </w:r>
            <w:r>
              <w:rPr>
                <w:rFonts w:ascii="Times New Roman" w:hAnsi="Times New Roman" w:eastAsia="仿宋_GB2312"/>
                <w:kern w:val="0"/>
                <w:sz w:val="18"/>
                <w:szCs w:val="18"/>
              </w:rPr>
              <w:t>双方协商</w:t>
            </w:r>
          </w:p>
        </w:tc>
        <w:tc>
          <w:tcPr>
            <w:tcW w:w="1172"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合同约定</w:t>
            </w:r>
          </w:p>
        </w:tc>
        <w:tc>
          <w:tcPr>
            <w:tcW w:w="2230" w:type="dxa"/>
            <w:noWrap w:val="0"/>
            <w:vAlign w:val="center"/>
          </w:tcPr>
          <w:p>
            <w:pPr>
              <w:rPr>
                <w:rFonts w:ascii="Times New Roman" w:hAnsi="Times New Roman"/>
                <w:spacing w:val="-4"/>
              </w:rPr>
            </w:pPr>
            <w:r>
              <w:rPr>
                <w:rFonts w:ascii="Times New Roman" w:hAnsi="Times New Roman" w:eastAsia="仿宋_GB2312"/>
                <w:spacing w:val="-4"/>
                <w:kern w:val="0"/>
                <w:sz w:val="18"/>
                <w:szCs w:val="18"/>
              </w:rPr>
              <w:t>可委托中介机构编制，具备条件的也可自行组织编制。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3" w:hRule="atLeast"/>
          <w:jc w:val="center"/>
        </w:trPr>
        <w:tc>
          <w:tcPr>
            <w:tcW w:w="709" w:type="dxa"/>
            <w:noWrap w:val="0"/>
            <w:vAlign w:val="center"/>
          </w:tcPr>
          <w:p>
            <w:pPr>
              <w:widowControl/>
              <w:spacing w:line="240" w:lineRule="exact"/>
              <w:jc w:val="center"/>
              <w:rPr>
                <w:rFonts w:ascii="Times New Roman" w:hAnsi="Times New Roman" w:eastAsia="仿宋_GB2312"/>
                <w:b/>
                <w:kern w:val="0"/>
                <w:sz w:val="18"/>
                <w:szCs w:val="18"/>
              </w:rPr>
            </w:pPr>
            <w:r>
              <w:rPr>
                <w:rFonts w:ascii="Times New Roman" w:hAnsi="Times New Roman" w:eastAsia="仿宋_GB2312"/>
                <w:b/>
                <w:kern w:val="0"/>
                <w:sz w:val="18"/>
                <w:szCs w:val="18"/>
              </w:rPr>
              <w:t>7</w:t>
            </w:r>
          </w:p>
        </w:tc>
        <w:tc>
          <w:tcPr>
            <w:tcW w:w="2056"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项目建议书</w:t>
            </w:r>
          </w:p>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编制</w:t>
            </w:r>
          </w:p>
        </w:tc>
        <w:tc>
          <w:tcPr>
            <w:tcW w:w="1488"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政府投资项目</w:t>
            </w:r>
          </w:p>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建议书审批</w:t>
            </w:r>
          </w:p>
        </w:tc>
        <w:tc>
          <w:tcPr>
            <w:tcW w:w="1843"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政府投资项目</w:t>
            </w:r>
          </w:p>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建议书审批</w:t>
            </w:r>
          </w:p>
        </w:tc>
        <w:tc>
          <w:tcPr>
            <w:tcW w:w="4536" w:type="dxa"/>
            <w:noWrap w:val="0"/>
            <w:vAlign w:val="center"/>
          </w:tcPr>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1.《政府投资条例》（国务院令第712号）</w:t>
            </w:r>
          </w:p>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2.《浙江省政府投资项目管理办法》（省政府令2018年第363号）</w:t>
            </w:r>
          </w:p>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3.</w:t>
            </w:r>
            <w:r>
              <w:rPr>
                <w:rFonts w:ascii="Times New Roman" w:hAnsi="Times New Roman"/>
              </w:rPr>
              <w:t xml:space="preserve"> </w:t>
            </w:r>
            <w:r>
              <w:rPr>
                <w:rFonts w:ascii="Times New Roman" w:hAnsi="Times New Roman" w:eastAsia="仿宋_GB2312"/>
                <w:kern w:val="0"/>
                <w:sz w:val="18"/>
                <w:szCs w:val="18"/>
              </w:rPr>
              <w:t>《国务院关于取消一批行政许可事项的决定》（国发〔2017〕46号）</w:t>
            </w:r>
          </w:p>
        </w:tc>
        <w:tc>
          <w:tcPr>
            <w:tcW w:w="1417"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市场调节价</w:t>
            </w:r>
            <w:r>
              <w:rPr>
                <w:rFonts w:ascii="Times New Roman" w:hAnsi="Times New Roman" w:eastAsia="仿宋_GB2312"/>
                <w:kern w:val="0"/>
                <w:sz w:val="18"/>
                <w:szCs w:val="18"/>
              </w:rPr>
              <w:br w:type="textWrapping"/>
            </w:r>
            <w:r>
              <w:rPr>
                <w:rFonts w:ascii="Times New Roman" w:hAnsi="Times New Roman" w:eastAsia="仿宋_GB2312"/>
                <w:kern w:val="0"/>
                <w:sz w:val="18"/>
                <w:szCs w:val="18"/>
              </w:rPr>
              <w:t>双方协商</w:t>
            </w:r>
          </w:p>
        </w:tc>
        <w:tc>
          <w:tcPr>
            <w:tcW w:w="1172"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合同约定</w:t>
            </w:r>
          </w:p>
        </w:tc>
        <w:tc>
          <w:tcPr>
            <w:tcW w:w="2230" w:type="dxa"/>
            <w:noWrap w:val="0"/>
            <w:vAlign w:val="center"/>
          </w:tcPr>
          <w:p>
            <w:pPr>
              <w:rPr>
                <w:rFonts w:ascii="Times New Roman" w:hAnsi="Times New Roman"/>
                <w:spacing w:val="-4"/>
              </w:rPr>
            </w:pPr>
            <w:r>
              <w:rPr>
                <w:rFonts w:ascii="Times New Roman" w:hAnsi="Times New Roman" w:eastAsia="仿宋_GB2312"/>
                <w:spacing w:val="-4"/>
                <w:kern w:val="0"/>
                <w:sz w:val="18"/>
                <w:szCs w:val="18"/>
              </w:rPr>
              <w:t>可委托中介机构编制，具备条件的也可自行组织编制。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jc w:val="center"/>
        </w:trPr>
        <w:tc>
          <w:tcPr>
            <w:tcW w:w="709" w:type="dxa"/>
            <w:noWrap w:val="0"/>
            <w:vAlign w:val="center"/>
          </w:tcPr>
          <w:p>
            <w:pPr>
              <w:widowControl/>
              <w:spacing w:line="240" w:lineRule="exact"/>
              <w:jc w:val="center"/>
              <w:rPr>
                <w:rFonts w:ascii="Times New Roman" w:hAnsi="Times New Roman" w:eastAsia="仿宋_GB2312"/>
                <w:b/>
                <w:kern w:val="0"/>
                <w:sz w:val="18"/>
                <w:szCs w:val="18"/>
              </w:rPr>
            </w:pPr>
            <w:r>
              <w:rPr>
                <w:rFonts w:ascii="Times New Roman" w:hAnsi="Times New Roman" w:eastAsia="仿宋_GB2312"/>
                <w:b/>
                <w:kern w:val="0"/>
                <w:sz w:val="18"/>
                <w:szCs w:val="18"/>
              </w:rPr>
              <w:t>8</w:t>
            </w:r>
          </w:p>
        </w:tc>
        <w:tc>
          <w:tcPr>
            <w:tcW w:w="2056"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可行性研究</w:t>
            </w:r>
          </w:p>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报告编制</w:t>
            </w:r>
          </w:p>
        </w:tc>
        <w:tc>
          <w:tcPr>
            <w:tcW w:w="1488"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政府投资项目</w:t>
            </w:r>
          </w:p>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可行性研究报告审批</w:t>
            </w:r>
          </w:p>
        </w:tc>
        <w:tc>
          <w:tcPr>
            <w:tcW w:w="1843"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政府投资项目可行性研究报告审批</w:t>
            </w:r>
          </w:p>
        </w:tc>
        <w:tc>
          <w:tcPr>
            <w:tcW w:w="4536" w:type="dxa"/>
            <w:noWrap w:val="0"/>
            <w:vAlign w:val="center"/>
          </w:tcPr>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1.《政府投资条例》（国务院令第712号）</w:t>
            </w:r>
          </w:p>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2.《浙江省政府投资项目管理办法》（省政府令2018年第363号）</w:t>
            </w:r>
          </w:p>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3.</w:t>
            </w:r>
            <w:r>
              <w:rPr>
                <w:rFonts w:ascii="Times New Roman" w:hAnsi="Times New Roman"/>
              </w:rPr>
              <w:t xml:space="preserve"> </w:t>
            </w:r>
            <w:r>
              <w:rPr>
                <w:rFonts w:ascii="Times New Roman" w:hAnsi="Times New Roman" w:eastAsia="仿宋_GB2312"/>
                <w:kern w:val="0"/>
                <w:sz w:val="18"/>
                <w:szCs w:val="18"/>
              </w:rPr>
              <w:t>《国务院关于取消一批行政许可事项的决定》（国发〔2017〕46号）</w:t>
            </w:r>
          </w:p>
        </w:tc>
        <w:tc>
          <w:tcPr>
            <w:tcW w:w="1417"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市场调节价</w:t>
            </w:r>
            <w:r>
              <w:rPr>
                <w:rFonts w:ascii="Times New Roman" w:hAnsi="Times New Roman" w:eastAsia="仿宋_GB2312"/>
                <w:kern w:val="0"/>
                <w:sz w:val="18"/>
                <w:szCs w:val="18"/>
              </w:rPr>
              <w:br w:type="textWrapping"/>
            </w:r>
            <w:r>
              <w:rPr>
                <w:rFonts w:ascii="Times New Roman" w:hAnsi="Times New Roman" w:eastAsia="仿宋_GB2312"/>
                <w:kern w:val="0"/>
                <w:sz w:val="18"/>
                <w:szCs w:val="18"/>
              </w:rPr>
              <w:t>双方协商</w:t>
            </w:r>
          </w:p>
        </w:tc>
        <w:tc>
          <w:tcPr>
            <w:tcW w:w="1172"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合同约定</w:t>
            </w:r>
          </w:p>
        </w:tc>
        <w:tc>
          <w:tcPr>
            <w:tcW w:w="2230" w:type="dxa"/>
            <w:noWrap w:val="0"/>
            <w:vAlign w:val="center"/>
          </w:tcPr>
          <w:p>
            <w:pPr>
              <w:rPr>
                <w:rFonts w:ascii="Times New Roman" w:hAnsi="Times New Roman"/>
                <w:spacing w:val="-4"/>
              </w:rPr>
            </w:pPr>
            <w:r>
              <w:rPr>
                <w:rFonts w:ascii="Times New Roman" w:hAnsi="Times New Roman" w:eastAsia="仿宋_GB2312"/>
                <w:spacing w:val="-4"/>
                <w:kern w:val="0"/>
                <w:sz w:val="18"/>
                <w:szCs w:val="18"/>
              </w:rPr>
              <w:t>可委托中介机构编制，具备条件的也可自行组织编制。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09" w:type="dxa"/>
            <w:noWrap w:val="0"/>
            <w:vAlign w:val="center"/>
          </w:tcPr>
          <w:p>
            <w:pPr>
              <w:widowControl/>
              <w:spacing w:line="240" w:lineRule="exact"/>
              <w:jc w:val="center"/>
              <w:rPr>
                <w:rFonts w:ascii="Times New Roman" w:hAnsi="Times New Roman" w:eastAsia="仿宋_GB2312"/>
                <w:b/>
                <w:kern w:val="0"/>
                <w:sz w:val="18"/>
                <w:szCs w:val="18"/>
              </w:rPr>
            </w:pPr>
            <w:r>
              <w:rPr>
                <w:rFonts w:ascii="Times New Roman" w:hAnsi="Times New Roman" w:eastAsia="仿宋_GB2312"/>
                <w:b/>
                <w:kern w:val="0"/>
                <w:sz w:val="18"/>
                <w:szCs w:val="18"/>
              </w:rPr>
              <w:t>9</w:t>
            </w:r>
          </w:p>
        </w:tc>
        <w:tc>
          <w:tcPr>
            <w:tcW w:w="2056"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PPP项目实施方案</w:t>
            </w:r>
          </w:p>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编制</w:t>
            </w:r>
          </w:p>
        </w:tc>
        <w:tc>
          <w:tcPr>
            <w:tcW w:w="1488"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政府投资项目</w:t>
            </w:r>
          </w:p>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建议书审批</w:t>
            </w:r>
          </w:p>
        </w:tc>
        <w:tc>
          <w:tcPr>
            <w:tcW w:w="1843"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政府投资项目</w:t>
            </w:r>
          </w:p>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建议书审批</w:t>
            </w:r>
          </w:p>
        </w:tc>
        <w:tc>
          <w:tcPr>
            <w:tcW w:w="4536" w:type="dxa"/>
            <w:noWrap w:val="0"/>
            <w:vAlign w:val="center"/>
          </w:tcPr>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《传统基础设施领域实施政府和社会资本合作项目工作导则》（发改投资〔2016〕2231号）</w:t>
            </w:r>
          </w:p>
        </w:tc>
        <w:tc>
          <w:tcPr>
            <w:tcW w:w="1417"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市场调节价</w:t>
            </w:r>
            <w:r>
              <w:rPr>
                <w:rFonts w:ascii="Times New Roman" w:hAnsi="Times New Roman" w:eastAsia="仿宋_GB2312"/>
                <w:kern w:val="0"/>
                <w:sz w:val="18"/>
                <w:szCs w:val="18"/>
              </w:rPr>
              <w:br w:type="textWrapping"/>
            </w:r>
            <w:r>
              <w:rPr>
                <w:rFonts w:ascii="Times New Roman" w:hAnsi="Times New Roman" w:eastAsia="仿宋_GB2312"/>
                <w:kern w:val="0"/>
                <w:sz w:val="18"/>
                <w:szCs w:val="18"/>
              </w:rPr>
              <w:t>双方协商</w:t>
            </w:r>
          </w:p>
        </w:tc>
        <w:tc>
          <w:tcPr>
            <w:tcW w:w="1172"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合同约定</w:t>
            </w:r>
          </w:p>
        </w:tc>
        <w:tc>
          <w:tcPr>
            <w:tcW w:w="2230" w:type="dxa"/>
            <w:noWrap w:val="0"/>
            <w:vAlign w:val="center"/>
          </w:tcPr>
          <w:p>
            <w:pPr>
              <w:rPr>
                <w:rFonts w:ascii="Times New Roman" w:hAnsi="Times New Roman"/>
                <w:spacing w:val="-4"/>
              </w:rPr>
            </w:pPr>
            <w:r>
              <w:rPr>
                <w:rFonts w:ascii="Times New Roman" w:hAnsi="Times New Roman" w:eastAsia="仿宋_GB2312"/>
                <w:spacing w:val="-4"/>
                <w:kern w:val="0"/>
                <w:sz w:val="18"/>
                <w:szCs w:val="18"/>
              </w:rPr>
              <w:t>可委托中介机构编制，具备条件的也可自行组织编制。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jc w:val="center"/>
        </w:trPr>
        <w:tc>
          <w:tcPr>
            <w:tcW w:w="709" w:type="dxa"/>
            <w:noWrap w:val="0"/>
            <w:vAlign w:val="center"/>
          </w:tcPr>
          <w:p>
            <w:pPr>
              <w:widowControl/>
              <w:spacing w:line="240" w:lineRule="exact"/>
              <w:jc w:val="center"/>
              <w:rPr>
                <w:rFonts w:ascii="Times New Roman" w:hAnsi="Times New Roman" w:eastAsia="仿宋_GB2312"/>
                <w:b/>
                <w:kern w:val="0"/>
                <w:sz w:val="18"/>
                <w:szCs w:val="18"/>
              </w:rPr>
            </w:pPr>
            <w:r>
              <w:rPr>
                <w:rFonts w:ascii="Times New Roman" w:hAnsi="Times New Roman" w:eastAsia="仿宋_GB2312"/>
                <w:b/>
                <w:kern w:val="0"/>
                <w:sz w:val="18"/>
                <w:szCs w:val="18"/>
              </w:rPr>
              <w:t>10</w:t>
            </w:r>
          </w:p>
        </w:tc>
        <w:tc>
          <w:tcPr>
            <w:tcW w:w="2056"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重大建设项目选址论证报告书编制（交通影响评价相关内容纳入选址论证报告）</w:t>
            </w:r>
          </w:p>
        </w:tc>
        <w:tc>
          <w:tcPr>
            <w:tcW w:w="1488"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建设项目选址</w:t>
            </w:r>
          </w:p>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审批</w:t>
            </w:r>
          </w:p>
        </w:tc>
        <w:tc>
          <w:tcPr>
            <w:tcW w:w="1843"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建设项目选址</w:t>
            </w:r>
          </w:p>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审批</w:t>
            </w:r>
          </w:p>
        </w:tc>
        <w:tc>
          <w:tcPr>
            <w:tcW w:w="4536" w:type="dxa"/>
            <w:noWrap w:val="0"/>
            <w:vAlign w:val="center"/>
          </w:tcPr>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《浙江省城乡规划条例》</w:t>
            </w:r>
          </w:p>
        </w:tc>
        <w:tc>
          <w:tcPr>
            <w:tcW w:w="1417" w:type="dxa"/>
            <w:noWrap w:val="0"/>
            <w:vAlign w:val="center"/>
          </w:tcPr>
          <w:p>
            <w:pPr>
              <w:widowControl/>
              <w:spacing w:line="20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市场调节价</w:t>
            </w:r>
          </w:p>
          <w:p>
            <w:pPr>
              <w:widowControl/>
              <w:spacing w:line="20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双方协商</w:t>
            </w:r>
          </w:p>
        </w:tc>
        <w:tc>
          <w:tcPr>
            <w:tcW w:w="1172"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合同约定</w:t>
            </w:r>
          </w:p>
        </w:tc>
        <w:tc>
          <w:tcPr>
            <w:tcW w:w="2230" w:type="dxa"/>
            <w:noWrap w:val="0"/>
            <w:vAlign w:val="center"/>
          </w:tcPr>
          <w:p>
            <w:pPr>
              <w:rPr>
                <w:rFonts w:ascii="Times New Roman" w:hAnsi="Times New Roman"/>
                <w:spacing w:val="-4"/>
              </w:rPr>
            </w:pPr>
            <w:r>
              <w:rPr>
                <w:rFonts w:ascii="Times New Roman" w:hAnsi="Times New Roman" w:eastAsia="仿宋_GB2312"/>
                <w:spacing w:val="-4"/>
                <w:kern w:val="0"/>
                <w:sz w:val="18"/>
                <w:szCs w:val="18"/>
              </w:rPr>
              <w:t>可委托中介机构编制，具备条件的也可自行组织编制。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jc w:val="center"/>
        </w:trPr>
        <w:tc>
          <w:tcPr>
            <w:tcW w:w="709" w:type="dxa"/>
            <w:noWrap w:val="0"/>
            <w:vAlign w:val="center"/>
          </w:tcPr>
          <w:p>
            <w:pPr>
              <w:widowControl/>
              <w:spacing w:line="240" w:lineRule="exact"/>
              <w:jc w:val="center"/>
              <w:rPr>
                <w:rFonts w:ascii="Times New Roman" w:hAnsi="Times New Roman" w:eastAsia="仿宋_GB2312"/>
                <w:b/>
                <w:kern w:val="0"/>
                <w:sz w:val="18"/>
                <w:szCs w:val="18"/>
              </w:rPr>
            </w:pPr>
            <w:r>
              <w:rPr>
                <w:rFonts w:ascii="Times New Roman" w:hAnsi="Times New Roman" w:eastAsia="仿宋_GB2312"/>
                <w:b/>
                <w:kern w:val="0"/>
                <w:sz w:val="18"/>
                <w:szCs w:val="18"/>
              </w:rPr>
              <w:t>11</w:t>
            </w:r>
          </w:p>
        </w:tc>
        <w:tc>
          <w:tcPr>
            <w:tcW w:w="2056"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开发利用具体方案、开发利用项目论证报告</w:t>
            </w:r>
          </w:p>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编制</w:t>
            </w:r>
          </w:p>
        </w:tc>
        <w:tc>
          <w:tcPr>
            <w:tcW w:w="1488"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无居民海岛开发利用审批</w:t>
            </w:r>
          </w:p>
        </w:tc>
        <w:tc>
          <w:tcPr>
            <w:tcW w:w="1843"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无居民海岛开发</w:t>
            </w:r>
          </w:p>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利用审批</w:t>
            </w:r>
          </w:p>
        </w:tc>
        <w:tc>
          <w:tcPr>
            <w:tcW w:w="4536" w:type="dxa"/>
            <w:noWrap w:val="0"/>
            <w:vAlign w:val="center"/>
          </w:tcPr>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1.《中华人民共和国海岛保护法》</w:t>
            </w:r>
          </w:p>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 xml:space="preserve">2.《浙江省无居民海岛开发利用管理办法》（浙政令2013年第312号，浙政令2017第357号修订) </w:t>
            </w:r>
          </w:p>
        </w:tc>
        <w:tc>
          <w:tcPr>
            <w:tcW w:w="1417"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市场调节价</w:t>
            </w:r>
            <w:r>
              <w:rPr>
                <w:rFonts w:ascii="Times New Roman" w:hAnsi="Times New Roman" w:eastAsia="仿宋_GB2312"/>
                <w:kern w:val="0"/>
                <w:sz w:val="18"/>
                <w:szCs w:val="18"/>
              </w:rPr>
              <w:br w:type="textWrapping"/>
            </w:r>
            <w:r>
              <w:rPr>
                <w:rFonts w:ascii="Times New Roman" w:hAnsi="Times New Roman" w:eastAsia="仿宋_GB2312"/>
                <w:kern w:val="0"/>
                <w:sz w:val="18"/>
                <w:szCs w:val="18"/>
              </w:rPr>
              <w:t>双方协商</w:t>
            </w:r>
          </w:p>
        </w:tc>
        <w:tc>
          <w:tcPr>
            <w:tcW w:w="1172"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合同约定</w:t>
            </w:r>
          </w:p>
        </w:tc>
        <w:tc>
          <w:tcPr>
            <w:tcW w:w="2230" w:type="dxa"/>
            <w:noWrap w:val="0"/>
            <w:vAlign w:val="center"/>
          </w:tcPr>
          <w:p>
            <w:pPr>
              <w:rPr>
                <w:rFonts w:ascii="Times New Roman" w:hAnsi="Times New Roman"/>
                <w:spacing w:val="-4"/>
              </w:rPr>
            </w:pPr>
            <w:r>
              <w:rPr>
                <w:rFonts w:ascii="Times New Roman" w:hAnsi="Times New Roman" w:eastAsia="仿宋_GB2312"/>
                <w:spacing w:val="-4"/>
                <w:kern w:val="0"/>
                <w:sz w:val="18"/>
                <w:szCs w:val="18"/>
              </w:rPr>
              <w:t>可委托中介机构编制，具备条件的也可自行组织编制。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jc w:val="center"/>
        </w:trPr>
        <w:tc>
          <w:tcPr>
            <w:tcW w:w="709" w:type="dxa"/>
            <w:vMerge w:val="restart"/>
            <w:noWrap w:val="0"/>
            <w:vAlign w:val="center"/>
          </w:tcPr>
          <w:p>
            <w:pPr>
              <w:widowControl/>
              <w:spacing w:line="240" w:lineRule="exact"/>
              <w:jc w:val="center"/>
              <w:rPr>
                <w:rFonts w:ascii="Times New Roman" w:hAnsi="Times New Roman" w:eastAsia="仿宋_GB2312"/>
                <w:b/>
                <w:kern w:val="0"/>
                <w:sz w:val="18"/>
                <w:szCs w:val="18"/>
              </w:rPr>
            </w:pPr>
            <w:r>
              <w:rPr>
                <w:rFonts w:ascii="Times New Roman" w:hAnsi="Times New Roman" w:eastAsia="仿宋_GB2312"/>
                <w:b/>
                <w:kern w:val="0"/>
                <w:sz w:val="18"/>
                <w:szCs w:val="18"/>
              </w:rPr>
              <w:t>12</w:t>
            </w:r>
          </w:p>
        </w:tc>
        <w:tc>
          <w:tcPr>
            <w:tcW w:w="2056" w:type="dxa"/>
            <w:vMerge w:val="restart"/>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建设项目压覆矿产资源评估报告编制</w:t>
            </w:r>
          </w:p>
        </w:tc>
        <w:tc>
          <w:tcPr>
            <w:tcW w:w="1488"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建设项目</w:t>
            </w:r>
          </w:p>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用地审批</w:t>
            </w:r>
          </w:p>
        </w:tc>
        <w:tc>
          <w:tcPr>
            <w:tcW w:w="1843"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单独选址建设项目审核、具体建设项目国有土地使用权审核</w:t>
            </w:r>
          </w:p>
        </w:tc>
        <w:tc>
          <w:tcPr>
            <w:tcW w:w="4536" w:type="dxa"/>
            <w:noWrap w:val="0"/>
            <w:vAlign w:val="center"/>
          </w:tcPr>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《国土资源部关于进一步做好建设项目压覆重要矿产资源审批管理工作的通知》（国土资发〔2010〕137号）</w:t>
            </w:r>
          </w:p>
        </w:tc>
        <w:tc>
          <w:tcPr>
            <w:tcW w:w="1417" w:type="dxa"/>
            <w:vMerge w:val="restart"/>
            <w:noWrap w:val="0"/>
            <w:vAlign w:val="center"/>
          </w:tcPr>
          <w:p>
            <w:pPr>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市场调节价</w:t>
            </w:r>
            <w:r>
              <w:rPr>
                <w:rFonts w:ascii="Times New Roman" w:hAnsi="Times New Roman" w:eastAsia="仿宋_GB2312"/>
                <w:kern w:val="0"/>
                <w:sz w:val="18"/>
                <w:szCs w:val="18"/>
              </w:rPr>
              <w:br w:type="textWrapping"/>
            </w:r>
            <w:r>
              <w:rPr>
                <w:rFonts w:ascii="Times New Roman" w:hAnsi="Times New Roman" w:eastAsia="仿宋_GB2312"/>
                <w:kern w:val="0"/>
                <w:sz w:val="18"/>
                <w:szCs w:val="18"/>
              </w:rPr>
              <w:t>双方协商</w:t>
            </w:r>
          </w:p>
        </w:tc>
        <w:tc>
          <w:tcPr>
            <w:tcW w:w="1172" w:type="dxa"/>
            <w:vMerge w:val="restart"/>
            <w:noWrap w:val="0"/>
            <w:vAlign w:val="center"/>
          </w:tcPr>
          <w:p>
            <w:pPr>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合同约定</w:t>
            </w:r>
          </w:p>
        </w:tc>
        <w:tc>
          <w:tcPr>
            <w:tcW w:w="2230" w:type="dxa"/>
            <w:vMerge w:val="restart"/>
            <w:noWrap w:val="0"/>
            <w:vAlign w:val="center"/>
          </w:tcPr>
          <w:p>
            <w:pPr>
              <w:spacing w:line="240" w:lineRule="exact"/>
              <w:rPr>
                <w:rFonts w:ascii="Times New Roman" w:hAnsi="Times New Roman" w:eastAsia="仿宋_GB2312"/>
                <w:kern w:val="0"/>
                <w:sz w:val="18"/>
                <w:szCs w:val="18"/>
              </w:rPr>
            </w:pPr>
            <w:r>
              <w:rPr>
                <w:rFonts w:ascii="Times New Roman" w:hAnsi="Times New Roman" w:eastAsia="仿宋_GB2312"/>
                <w:spacing w:val="-4"/>
                <w:kern w:val="0"/>
                <w:sz w:val="18"/>
                <w:szCs w:val="18"/>
              </w:rPr>
              <w:t>可委托中介机构编制，具备条件的也可自行组织编制。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jc w:val="center"/>
        </w:trPr>
        <w:tc>
          <w:tcPr>
            <w:tcW w:w="709" w:type="dxa"/>
            <w:vMerge w:val="continue"/>
            <w:noWrap w:val="0"/>
            <w:vAlign w:val="center"/>
          </w:tcPr>
          <w:p>
            <w:pPr>
              <w:widowControl/>
              <w:spacing w:line="240" w:lineRule="exact"/>
              <w:jc w:val="center"/>
              <w:rPr>
                <w:rFonts w:ascii="Times New Roman" w:hAnsi="Times New Roman" w:eastAsia="仿宋_GB2312"/>
                <w:b/>
                <w:kern w:val="0"/>
                <w:sz w:val="18"/>
                <w:szCs w:val="18"/>
              </w:rPr>
            </w:pPr>
          </w:p>
        </w:tc>
        <w:tc>
          <w:tcPr>
            <w:tcW w:w="2056" w:type="dxa"/>
            <w:vMerge w:val="continue"/>
            <w:noWrap w:val="0"/>
            <w:vAlign w:val="center"/>
          </w:tcPr>
          <w:p>
            <w:pPr>
              <w:widowControl/>
              <w:spacing w:line="240" w:lineRule="exact"/>
              <w:jc w:val="center"/>
              <w:rPr>
                <w:rFonts w:ascii="Times New Roman" w:hAnsi="Times New Roman" w:eastAsia="仿宋_GB2312"/>
                <w:kern w:val="0"/>
                <w:sz w:val="18"/>
                <w:szCs w:val="18"/>
              </w:rPr>
            </w:pPr>
          </w:p>
        </w:tc>
        <w:tc>
          <w:tcPr>
            <w:tcW w:w="1488"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建设用地项目压覆矿产资源审核</w:t>
            </w:r>
          </w:p>
        </w:tc>
        <w:tc>
          <w:tcPr>
            <w:tcW w:w="1843"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建设用地项目压覆矿产资源审核</w:t>
            </w:r>
          </w:p>
        </w:tc>
        <w:tc>
          <w:tcPr>
            <w:tcW w:w="4536" w:type="dxa"/>
            <w:noWrap w:val="0"/>
            <w:vAlign w:val="center"/>
          </w:tcPr>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《国土资源部关于进一步做好建设项目压覆重要矿产资源审批管理工作的通知》（国土资发〔2010〕137号）</w:t>
            </w:r>
          </w:p>
        </w:tc>
        <w:tc>
          <w:tcPr>
            <w:tcW w:w="1417" w:type="dxa"/>
            <w:vMerge w:val="continue"/>
            <w:noWrap w:val="0"/>
            <w:vAlign w:val="center"/>
          </w:tcPr>
          <w:p>
            <w:pPr>
              <w:widowControl/>
              <w:spacing w:line="240" w:lineRule="exact"/>
              <w:jc w:val="center"/>
              <w:rPr>
                <w:rFonts w:ascii="Times New Roman" w:hAnsi="Times New Roman" w:eastAsia="仿宋_GB2312"/>
                <w:kern w:val="0"/>
                <w:sz w:val="18"/>
                <w:szCs w:val="18"/>
              </w:rPr>
            </w:pPr>
          </w:p>
        </w:tc>
        <w:tc>
          <w:tcPr>
            <w:tcW w:w="1172" w:type="dxa"/>
            <w:vMerge w:val="continue"/>
            <w:noWrap w:val="0"/>
            <w:vAlign w:val="center"/>
          </w:tcPr>
          <w:p>
            <w:pPr>
              <w:widowControl/>
              <w:spacing w:line="240" w:lineRule="exact"/>
              <w:jc w:val="center"/>
              <w:rPr>
                <w:rFonts w:ascii="Times New Roman" w:hAnsi="Times New Roman" w:eastAsia="仿宋_GB2312"/>
                <w:kern w:val="0"/>
                <w:sz w:val="18"/>
                <w:szCs w:val="18"/>
              </w:rPr>
            </w:pPr>
          </w:p>
        </w:tc>
        <w:tc>
          <w:tcPr>
            <w:tcW w:w="2230" w:type="dxa"/>
            <w:vMerge w:val="continue"/>
            <w:noWrap w:val="0"/>
            <w:vAlign w:val="center"/>
          </w:tcPr>
          <w:p>
            <w:pPr>
              <w:widowControl/>
              <w:spacing w:line="240" w:lineRule="exact"/>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0" w:hRule="atLeast"/>
          <w:jc w:val="center"/>
        </w:trPr>
        <w:tc>
          <w:tcPr>
            <w:tcW w:w="709" w:type="dxa"/>
            <w:noWrap w:val="0"/>
            <w:vAlign w:val="center"/>
          </w:tcPr>
          <w:p>
            <w:pPr>
              <w:widowControl/>
              <w:spacing w:line="240" w:lineRule="exact"/>
              <w:jc w:val="center"/>
              <w:rPr>
                <w:rFonts w:ascii="Times New Roman" w:hAnsi="Times New Roman" w:eastAsia="仿宋_GB2312"/>
                <w:b/>
                <w:kern w:val="0"/>
                <w:sz w:val="18"/>
                <w:szCs w:val="18"/>
              </w:rPr>
            </w:pPr>
            <w:r>
              <w:rPr>
                <w:rFonts w:ascii="Times New Roman" w:hAnsi="Times New Roman" w:eastAsia="仿宋_GB2312"/>
                <w:b/>
                <w:kern w:val="0"/>
                <w:sz w:val="18"/>
                <w:szCs w:val="18"/>
              </w:rPr>
              <w:t>13</w:t>
            </w:r>
          </w:p>
        </w:tc>
        <w:tc>
          <w:tcPr>
            <w:tcW w:w="2056"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建设用地范围地质灾害危险性评估</w:t>
            </w:r>
          </w:p>
        </w:tc>
        <w:tc>
          <w:tcPr>
            <w:tcW w:w="1488"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建设项目</w:t>
            </w:r>
          </w:p>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用地审批</w:t>
            </w:r>
          </w:p>
        </w:tc>
        <w:tc>
          <w:tcPr>
            <w:tcW w:w="1843"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建设用地范围地质灾害危险性评估</w:t>
            </w:r>
          </w:p>
        </w:tc>
        <w:tc>
          <w:tcPr>
            <w:tcW w:w="4536" w:type="dxa"/>
            <w:noWrap w:val="0"/>
            <w:vAlign w:val="center"/>
          </w:tcPr>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1.《地质灾害防治条例》（国务院令2003年第394号）</w:t>
            </w:r>
          </w:p>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2.</w:t>
            </w:r>
            <w:r>
              <w:rPr>
                <w:rFonts w:ascii="Times New Roman" w:hAnsi="Times New Roman"/>
              </w:rPr>
              <w:t>《</w:t>
            </w:r>
            <w:r>
              <w:rPr>
                <w:rFonts w:ascii="Times New Roman" w:hAnsi="Times New Roman" w:eastAsia="仿宋_GB2312"/>
                <w:kern w:val="0"/>
                <w:sz w:val="18"/>
                <w:szCs w:val="18"/>
              </w:rPr>
              <w:t>地质灾害危险性评估单位资质管理办法</w:t>
            </w:r>
            <w:r>
              <w:rPr>
                <w:rFonts w:ascii="Times New Roman" w:hAnsi="Times New Roman"/>
              </w:rPr>
              <w:t>》</w:t>
            </w:r>
            <w:r>
              <w:rPr>
                <w:rFonts w:ascii="Times New Roman" w:hAnsi="Times New Roman" w:eastAsia="仿宋_GB2312"/>
                <w:kern w:val="0"/>
                <w:sz w:val="18"/>
                <w:szCs w:val="18"/>
              </w:rPr>
              <w:t>（国土资源部令2005年第29号，根据《国土资源部关于修改〈地质灾害危险性评估单位资质管理办法〉等5部规章的决定》（国土资源部令2015年第62号）修正）</w:t>
            </w:r>
          </w:p>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3.《浙江省地质灾害防治条例》</w:t>
            </w:r>
          </w:p>
        </w:tc>
        <w:tc>
          <w:tcPr>
            <w:tcW w:w="1417"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市场调节价</w:t>
            </w:r>
            <w:r>
              <w:rPr>
                <w:rFonts w:ascii="Times New Roman" w:hAnsi="Times New Roman" w:eastAsia="仿宋_GB2312"/>
                <w:kern w:val="0"/>
                <w:sz w:val="18"/>
                <w:szCs w:val="18"/>
              </w:rPr>
              <w:br w:type="textWrapping"/>
            </w:r>
            <w:r>
              <w:rPr>
                <w:rFonts w:ascii="Times New Roman" w:hAnsi="Times New Roman" w:eastAsia="仿宋_GB2312"/>
                <w:kern w:val="0"/>
                <w:sz w:val="18"/>
                <w:szCs w:val="18"/>
              </w:rPr>
              <w:t>双方协商</w:t>
            </w:r>
          </w:p>
        </w:tc>
        <w:tc>
          <w:tcPr>
            <w:tcW w:w="1172"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合同约定</w:t>
            </w:r>
          </w:p>
        </w:tc>
        <w:tc>
          <w:tcPr>
            <w:tcW w:w="2230" w:type="dxa"/>
            <w:noWrap w:val="0"/>
            <w:vAlign w:val="center"/>
          </w:tcPr>
          <w:p>
            <w:pPr>
              <w:widowControl/>
              <w:spacing w:line="240" w:lineRule="exact"/>
              <w:rPr>
                <w:rFonts w:ascii="Times New Roman" w:hAnsi="Times New Roman" w:eastAsia="仿宋_GB2312"/>
                <w:kern w:val="0"/>
                <w:sz w:val="18"/>
                <w:szCs w:val="18"/>
              </w:rPr>
            </w:pPr>
            <w:r>
              <w:rPr>
                <w:rFonts w:ascii="Times New Roman" w:hAnsi="Times New Roman" w:eastAsia="仿宋_GB2312"/>
                <w:spacing w:val="-4"/>
                <w:kern w:val="0"/>
                <w:sz w:val="18"/>
                <w:szCs w:val="18"/>
              </w:rPr>
              <w:t>可委托中介机构编制，具备条件的也可自行组织编制。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3" w:hRule="atLeast"/>
          <w:jc w:val="center"/>
        </w:trPr>
        <w:tc>
          <w:tcPr>
            <w:tcW w:w="709" w:type="dxa"/>
            <w:vMerge w:val="restart"/>
            <w:noWrap w:val="0"/>
            <w:vAlign w:val="center"/>
          </w:tcPr>
          <w:p>
            <w:pPr>
              <w:widowControl/>
              <w:spacing w:line="240" w:lineRule="exact"/>
              <w:jc w:val="center"/>
              <w:rPr>
                <w:rFonts w:ascii="Times New Roman" w:hAnsi="Times New Roman" w:eastAsia="仿宋_GB2312"/>
                <w:b/>
                <w:kern w:val="0"/>
                <w:sz w:val="18"/>
                <w:szCs w:val="18"/>
              </w:rPr>
            </w:pPr>
            <w:r>
              <w:rPr>
                <w:rFonts w:ascii="Times New Roman" w:hAnsi="Times New Roman" w:eastAsia="仿宋_GB2312"/>
                <w:b/>
                <w:kern w:val="0"/>
                <w:sz w:val="18"/>
                <w:szCs w:val="18"/>
              </w:rPr>
              <w:t>14</w:t>
            </w:r>
          </w:p>
        </w:tc>
        <w:tc>
          <w:tcPr>
            <w:tcW w:w="2056" w:type="dxa"/>
            <w:vMerge w:val="restart"/>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重要建设项目防洪评价报告或占用水域影响评价报告编制、建设项目水资源论证报告书编制</w:t>
            </w:r>
          </w:p>
        </w:tc>
        <w:tc>
          <w:tcPr>
            <w:tcW w:w="1488"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涉河涉堤建设项目审批（含占用水域审批）</w:t>
            </w:r>
          </w:p>
        </w:tc>
        <w:tc>
          <w:tcPr>
            <w:tcW w:w="1843"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涉河涉堤建设</w:t>
            </w:r>
          </w:p>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项目审批</w:t>
            </w:r>
          </w:p>
        </w:tc>
        <w:tc>
          <w:tcPr>
            <w:tcW w:w="4536" w:type="dxa"/>
            <w:noWrap w:val="0"/>
            <w:vAlign w:val="center"/>
          </w:tcPr>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1.《中华人民共和国防洪法》</w:t>
            </w:r>
          </w:p>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2.《河道管理范围内建设项目管理的有关规定》（水利部、国家计委水政〔1992〕7号，2017年12月22日《水利部关于废止和修改部分规章的决定》修正）</w:t>
            </w:r>
          </w:p>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3.《浙江省水域保护办法》（省政府令375号）</w:t>
            </w:r>
          </w:p>
        </w:tc>
        <w:tc>
          <w:tcPr>
            <w:tcW w:w="1417"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市场调节价</w:t>
            </w:r>
            <w:r>
              <w:rPr>
                <w:rFonts w:ascii="Times New Roman" w:hAnsi="Times New Roman" w:eastAsia="仿宋_GB2312"/>
                <w:kern w:val="0"/>
                <w:sz w:val="18"/>
                <w:szCs w:val="18"/>
              </w:rPr>
              <w:br w:type="textWrapping"/>
            </w:r>
            <w:r>
              <w:rPr>
                <w:rFonts w:ascii="Times New Roman" w:hAnsi="Times New Roman" w:eastAsia="仿宋_GB2312"/>
                <w:kern w:val="0"/>
                <w:sz w:val="18"/>
                <w:szCs w:val="18"/>
              </w:rPr>
              <w:t>双方协商</w:t>
            </w:r>
          </w:p>
        </w:tc>
        <w:tc>
          <w:tcPr>
            <w:tcW w:w="1172"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合同约定</w:t>
            </w:r>
          </w:p>
        </w:tc>
        <w:tc>
          <w:tcPr>
            <w:tcW w:w="2230" w:type="dxa"/>
            <w:noWrap w:val="0"/>
            <w:vAlign w:val="center"/>
          </w:tcPr>
          <w:p>
            <w:pPr>
              <w:rPr>
                <w:rFonts w:ascii="Times New Roman" w:hAnsi="Times New Roman"/>
                <w:spacing w:val="-4"/>
              </w:rPr>
            </w:pPr>
            <w:r>
              <w:rPr>
                <w:rFonts w:ascii="Times New Roman" w:hAnsi="Times New Roman" w:eastAsia="仿宋_GB2312"/>
                <w:spacing w:val="-4"/>
                <w:kern w:val="0"/>
                <w:sz w:val="18"/>
                <w:szCs w:val="18"/>
              </w:rPr>
              <w:t>可委托中介机构编制，具备条件的也可自行组织编制。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709" w:type="dxa"/>
            <w:vMerge w:val="continue"/>
            <w:noWrap w:val="0"/>
            <w:vAlign w:val="center"/>
          </w:tcPr>
          <w:p>
            <w:pPr>
              <w:widowControl/>
              <w:spacing w:line="240" w:lineRule="exact"/>
              <w:jc w:val="center"/>
              <w:rPr>
                <w:rFonts w:ascii="Times New Roman" w:hAnsi="Times New Roman" w:eastAsia="仿宋_GB2312"/>
                <w:b/>
                <w:kern w:val="0"/>
                <w:sz w:val="18"/>
                <w:szCs w:val="18"/>
              </w:rPr>
            </w:pPr>
          </w:p>
        </w:tc>
        <w:tc>
          <w:tcPr>
            <w:tcW w:w="2056" w:type="dxa"/>
            <w:vMerge w:val="continue"/>
            <w:noWrap w:val="0"/>
            <w:vAlign w:val="center"/>
          </w:tcPr>
          <w:p>
            <w:pPr>
              <w:widowControl/>
              <w:spacing w:line="240" w:lineRule="exact"/>
              <w:jc w:val="center"/>
              <w:rPr>
                <w:rFonts w:ascii="Times New Roman" w:hAnsi="Times New Roman" w:eastAsia="仿宋_GB2312"/>
                <w:kern w:val="0"/>
                <w:sz w:val="18"/>
                <w:szCs w:val="18"/>
              </w:rPr>
            </w:pPr>
          </w:p>
        </w:tc>
        <w:tc>
          <w:tcPr>
            <w:tcW w:w="1488"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取水许可</w:t>
            </w:r>
          </w:p>
        </w:tc>
        <w:tc>
          <w:tcPr>
            <w:tcW w:w="1843"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取水项目符合国家和省产业政策，符合水资源开发利用、节约保护方面的规定及其他有关规划</w:t>
            </w:r>
          </w:p>
        </w:tc>
        <w:tc>
          <w:tcPr>
            <w:tcW w:w="4536" w:type="dxa"/>
            <w:noWrap w:val="0"/>
            <w:vAlign w:val="center"/>
          </w:tcPr>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 xml:space="preserve">1.《取水许可管理办法》(水利部令2008年第34号，水利部令2015第47号修改) </w:t>
            </w:r>
          </w:p>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2.《取水许可和水资源费征收管理条例》（中华人民共和国国务院令第 460号，2017年3月1日《国务院关于修改和废止部分行政法规的决定》修订）</w:t>
            </w:r>
          </w:p>
        </w:tc>
        <w:tc>
          <w:tcPr>
            <w:tcW w:w="1417"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市场调节价</w:t>
            </w:r>
            <w:r>
              <w:rPr>
                <w:rFonts w:ascii="Times New Roman" w:hAnsi="Times New Roman" w:eastAsia="仿宋_GB2312"/>
                <w:kern w:val="0"/>
                <w:sz w:val="18"/>
                <w:szCs w:val="18"/>
              </w:rPr>
              <w:br w:type="textWrapping"/>
            </w:r>
            <w:r>
              <w:rPr>
                <w:rFonts w:ascii="Times New Roman" w:hAnsi="Times New Roman" w:eastAsia="仿宋_GB2312"/>
                <w:kern w:val="0"/>
                <w:sz w:val="18"/>
                <w:szCs w:val="18"/>
              </w:rPr>
              <w:t>双方协商</w:t>
            </w:r>
          </w:p>
        </w:tc>
        <w:tc>
          <w:tcPr>
            <w:tcW w:w="1172"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合同约定</w:t>
            </w:r>
          </w:p>
        </w:tc>
        <w:tc>
          <w:tcPr>
            <w:tcW w:w="2230" w:type="dxa"/>
            <w:noWrap w:val="0"/>
            <w:vAlign w:val="center"/>
          </w:tcPr>
          <w:p>
            <w:pPr>
              <w:rPr>
                <w:rFonts w:ascii="Times New Roman" w:hAnsi="Times New Roman"/>
                <w:spacing w:val="-4"/>
              </w:rPr>
            </w:pPr>
            <w:r>
              <w:rPr>
                <w:rFonts w:ascii="Times New Roman" w:hAnsi="Times New Roman" w:eastAsia="仿宋_GB2312"/>
                <w:spacing w:val="-4"/>
                <w:kern w:val="0"/>
                <w:sz w:val="18"/>
                <w:szCs w:val="18"/>
              </w:rPr>
              <w:t>可委托中介机构编制，具备条件的也可自行组织编制。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709" w:type="dxa"/>
            <w:vMerge w:val="restart"/>
            <w:noWrap w:val="0"/>
            <w:vAlign w:val="center"/>
          </w:tcPr>
          <w:p>
            <w:pPr>
              <w:widowControl/>
              <w:spacing w:line="240" w:lineRule="exact"/>
              <w:jc w:val="center"/>
              <w:rPr>
                <w:rFonts w:ascii="Times New Roman" w:hAnsi="Times New Roman" w:eastAsia="仿宋_GB2312"/>
                <w:b/>
                <w:kern w:val="0"/>
                <w:sz w:val="18"/>
                <w:szCs w:val="18"/>
              </w:rPr>
            </w:pPr>
            <w:r>
              <w:rPr>
                <w:rFonts w:ascii="Times New Roman" w:hAnsi="Times New Roman" w:eastAsia="仿宋_GB2312"/>
                <w:b/>
                <w:kern w:val="0"/>
                <w:sz w:val="18"/>
                <w:szCs w:val="18"/>
              </w:rPr>
              <w:t>15</w:t>
            </w:r>
          </w:p>
        </w:tc>
        <w:tc>
          <w:tcPr>
            <w:tcW w:w="2056" w:type="dxa"/>
            <w:vMerge w:val="restart"/>
            <w:noWrap w:val="0"/>
            <w:vAlign w:val="center"/>
          </w:tcPr>
          <w:p>
            <w:pPr>
              <w:widowControl/>
              <w:spacing w:line="28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建设工程设计</w:t>
            </w:r>
          </w:p>
          <w:p>
            <w:pPr>
              <w:widowControl/>
              <w:spacing w:line="28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文件编制</w:t>
            </w:r>
          </w:p>
        </w:tc>
        <w:tc>
          <w:tcPr>
            <w:tcW w:w="1488"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乡村建设</w:t>
            </w:r>
          </w:p>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规划许可</w:t>
            </w:r>
          </w:p>
        </w:tc>
        <w:tc>
          <w:tcPr>
            <w:tcW w:w="1843"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乡村建设</w:t>
            </w:r>
          </w:p>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规划许可</w:t>
            </w:r>
          </w:p>
        </w:tc>
        <w:tc>
          <w:tcPr>
            <w:tcW w:w="4536" w:type="dxa"/>
            <w:noWrap w:val="0"/>
            <w:vAlign w:val="center"/>
          </w:tcPr>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1.《浙江省城乡规划条例》</w:t>
            </w:r>
          </w:p>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2.《建设工程勘察设计管理条例》（中华人民共和国国务院令第293号）</w:t>
            </w:r>
          </w:p>
        </w:tc>
        <w:tc>
          <w:tcPr>
            <w:tcW w:w="1417"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市场调节价</w:t>
            </w:r>
            <w:r>
              <w:rPr>
                <w:rFonts w:ascii="Times New Roman" w:hAnsi="Times New Roman" w:eastAsia="仿宋_GB2312"/>
                <w:kern w:val="0"/>
                <w:sz w:val="18"/>
                <w:szCs w:val="18"/>
              </w:rPr>
              <w:br w:type="textWrapping"/>
            </w:r>
            <w:r>
              <w:rPr>
                <w:rFonts w:ascii="Times New Roman" w:hAnsi="Times New Roman" w:eastAsia="仿宋_GB2312"/>
                <w:kern w:val="0"/>
                <w:sz w:val="18"/>
                <w:szCs w:val="18"/>
              </w:rPr>
              <w:t>双方协商</w:t>
            </w:r>
          </w:p>
        </w:tc>
        <w:tc>
          <w:tcPr>
            <w:tcW w:w="1172"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合同约定</w:t>
            </w:r>
          </w:p>
        </w:tc>
        <w:tc>
          <w:tcPr>
            <w:tcW w:w="2230" w:type="dxa"/>
            <w:noWrap w:val="0"/>
            <w:vAlign w:val="center"/>
          </w:tcPr>
          <w:p>
            <w:pPr>
              <w:rPr>
                <w:rFonts w:ascii="Times New Roman" w:hAnsi="Times New Roman"/>
                <w:spacing w:val="-4"/>
              </w:rPr>
            </w:pPr>
            <w:r>
              <w:rPr>
                <w:rFonts w:ascii="Times New Roman" w:hAnsi="Times New Roman" w:eastAsia="仿宋_GB2312"/>
                <w:spacing w:val="-4"/>
                <w:kern w:val="0"/>
                <w:sz w:val="18"/>
                <w:szCs w:val="18"/>
              </w:rPr>
              <w:t>可委托中介机构编制，具备条件的也可自行组织编制。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709" w:type="dxa"/>
            <w:vMerge w:val="continue"/>
            <w:noWrap w:val="0"/>
            <w:vAlign w:val="center"/>
          </w:tcPr>
          <w:p>
            <w:pPr>
              <w:widowControl/>
              <w:spacing w:line="240" w:lineRule="exact"/>
              <w:jc w:val="center"/>
              <w:rPr>
                <w:rFonts w:ascii="Times New Roman" w:hAnsi="Times New Roman" w:eastAsia="仿宋_GB2312"/>
                <w:b/>
                <w:kern w:val="0"/>
                <w:sz w:val="18"/>
                <w:szCs w:val="18"/>
              </w:rPr>
            </w:pPr>
          </w:p>
        </w:tc>
        <w:tc>
          <w:tcPr>
            <w:tcW w:w="2056" w:type="dxa"/>
            <w:vMerge w:val="continue"/>
            <w:noWrap w:val="0"/>
            <w:vAlign w:val="center"/>
          </w:tcPr>
          <w:p>
            <w:pPr>
              <w:widowControl/>
              <w:spacing w:line="240" w:lineRule="exact"/>
              <w:jc w:val="center"/>
              <w:rPr>
                <w:rFonts w:ascii="Times New Roman" w:hAnsi="Times New Roman" w:eastAsia="仿宋_GB2312"/>
                <w:kern w:val="0"/>
                <w:sz w:val="18"/>
                <w:szCs w:val="18"/>
              </w:rPr>
            </w:pPr>
          </w:p>
        </w:tc>
        <w:tc>
          <w:tcPr>
            <w:tcW w:w="1488"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建设工程规划类许可证核发</w:t>
            </w:r>
          </w:p>
        </w:tc>
        <w:tc>
          <w:tcPr>
            <w:tcW w:w="1843"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建设工程规划类</w:t>
            </w:r>
          </w:p>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许可证核发</w:t>
            </w:r>
          </w:p>
        </w:tc>
        <w:tc>
          <w:tcPr>
            <w:tcW w:w="4536" w:type="dxa"/>
            <w:noWrap w:val="0"/>
            <w:vAlign w:val="center"/>
          </w:tcPr>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1.《中华人民共和国城乡规划法》</w:t>
            </w:r>
          </w:p>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2. 《建设工程勘察设计管理条例》（中华人民共和国国务院令第293号）</w:t>
            </w:r>
          </w:p>
        </w:tc>
        <w:tc>
          <w:tcPr>
            <w:tcW w:w="1417"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市场调节价</w:t>
            </w:r>
            <w:r>
              <w:rPr>
                <w:rFonts w:ascii="Times New Roman" w:hAnsi="Times New Roman" w:eastAsia="仿宋_GB2312"/>
                <w:kern w:val="0"/>
                <w:sz w:val="18"/>
                <w:szCs w:val="18"/>
              </w:rPr>
              <w:br w:type="textWrapping"/>
            </w:r>
            <w:r>
              <w:rPr>
                <w:rFonts w:ascii="Times New Roman" w:hAnsi="Times New Roman" w:eastAsia="仿宋_GB2312"/>
                <w:kern w:val="0"/>
                <w:sz w:val="18"/>
                <w:szCs w:val="18"/>
              </w:rPr>
              <w:t>双方协商</w:t>
            </w:r>
          </w:p>
        </w:tc>
        <w:tc>
          <w:tcPr>
            <w:tcW w:w="1172"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合同约定</w:t>
            </w:r>
          </w:p>
        </w:tc>
        <w:tc>
          <w:tcPr>
            <w:tcW w:w="2230" w:type="dxa"/>
            <w:noWrap w:val="0"/>
            <w:vAlign w:val="center"/>
          </w:tcPr>
          <w:p>
            <w:pPr>
              <w:rPr>
                <w:rFonts w:ascii="Times New Roman" w:hAnsi="Times New Roman"/>
                <w:spacing w:val="-4"/>
              </w:rPr>
            </w:pPr>
            <w:r>
              <w:rPr>
                <w:rFonts w:ascii="Times New Roman" w:hAnsi="Times New Roman" w:eastAsia="仿宋_GB2312"/>
                <w:spacing w:val="-4"/>
                <w:kern w:val="0"/>
                <w:sz w:val="18"/>
                <w:szCs w:val="18"/>
              </w:rPr>
              <w:t>可委托中介机构编制，具备条件的也可自行组织编制。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8" w:hRule="atLeast"/>
          <w:jc w:val="center"/>
        </w:trPr>
        <w:tc>
          <w:tcPr>
            <w:tcW w:w="709" w:type="dxa"/>
            <w:noWrap w:val="0"/>
            <w:vAlign w:val="center"/>
          </w:tcPr>
          <w:p>
            <w:pPr>
              <w:widowControl/>
              <w:spacing w:line="240" w:lineRule="exact"/>
              <w:jc w:val="center"/>
              <w:rPr>
                <w:rFonts w:ascii="Times New Roman" w:hAnsi="Times New Roman" w:eastAsia="仿宋_GB2312"/>
                <w:b/>
                <w:kern w:val="0"/>
                <w:sz w:val="18"/>
                <w:szCs w:val="18"/>
              </w:rPr>
            </w:pPr>
            <w:r>
              <w:rPr>
                <w:rFonts w:ascii="Times New Roman" w:hAnsi="Times New Roman" w:eastAsia="仿宋_GB2312"/>
                <w:b/>
                <w:kern w:val="0"/>
                <w:sz w:val="18"/>
                <w:szCs w:val="18"/>
              </w:rPr>
              <w:t>16</w:t>
            </w:r>
          </w:p>
        </w:tc>
        <w:tc>
          <w:tcPr>
            <w:tcW w:w="2056"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民用建筑项目</w:t>
            </w:r>
          </w:p>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节能评估编制</w:t>
            </w:r>
          </w:p>
        </w:tc>
        <w:tc>
          <w:tcPr>
            <w:tcW w:w="1488"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民用建筑项目</w:t>
            </w:r>
          </w:p>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节能审查</w:t>
            </w:r>
          </w:p>
        </w:tc>
        <w:tc>
          <w:tcPr>
            <w:tcW w:w="1843"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民用建筑项目</w:t>
            </w:r>
          </w:p>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节能审查</w:t>
            </w:r>
          </w:p>
        </w:tc>
        <w:tc>
          <w:tcPr>
            <w:tcW w:w="4536" w:type="dxa"/>
            <w:noWrap w:val="0"/>
            <w:vAlign w:val="center"/>
          </w:tcPr>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1.《中华人民共和国节约能源法》</w:t>
            </w:r>
          </w:p>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2.《公共机构节能条例》（国务院令2008年第531号，2017年3月1日《国务院关于修改和废止部分行政法规的决定》修订）</w:t>
            </w:r>
          </w:p>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3.《浙江省人民代表大会常务委员会关于修改&lt;浙江省水资源管理条例&gt;等十九件地方性法规的决定》</w:t>
            </w:r>
          </w:p>
        </w:tc>
        <w:tc>
          <w:tcPr>
            <w:tcW w:w="1417"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市场调节价</w:t>
            </w:r>
            <w:r>
              <w:rPr>
                <w:rFonts w:ascii="Times New Roman" w:hAnsi="Times New Roman" w:eastAsia="仿宋_GB2312"/>
                <w:kern w:val="0"/>
                <w:sz w:val="18"/>
                <w:szCs w:val="18"/>
              </w:rPr>
              <w:br w:type="textWrapping"/>
            </w:r>
            <w:r>
              <w:rPr>
                <w:rFonts w:ascii="Times New Roman" w:hAnsi="Times New Roman" w:eastAsia="仿宋_GB2312"/>
                <w:kern w:val="0"/>
                <w:sz w:val="18"/>
                <w:szCs w:val="18"/>
              </w:rPr>
              <w:t>双方协商</w:t>
            </w:r>
          </w:p>
        </w:tc>
        <w:tc>
          <w:tcPr>
            <w:tcW w:w="1172"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合同约定</w:t>
            </w:r>
          </w:p>
        </w:tc>
        <w:tc>
          <w:tcPr>
            <w:tcW w:w="2230" w:type="dxa"/>
            <w:noWrap w:val="0"/>
            <w:vAlign w:val="center"/>
          </w:tcPr>
          <w:p>
            <w:pPr>
              <w:rPr>
                <w:rFonts w:ascii="Times New Roman" w:hAnsi="Times New Roman"/>
                <w:spacing w:val="-4"/>
              </w:rPr>
            </w:pPr>
            <w:r>
              <w:rPr>
                <w:rFonts w:ascii="Times New Roman" w:hAnsi="Times New Roman" w:eastAsia="仿宋_GB2312"/>
                <w:spacing w:val="-4"/>
                <w:kern w:val="0"/>
                <w:sz w:val="18"/>
                <w:szCs w:val="18"/>
              </w:rPr>
              <w:t>可委托中介机构编制，具备条件的也可自行组织编制。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09" w:type="dxa"/>
            <w:noWrap w:val="0"/>
            <w:vAlign w:val="center"/>
          </w:tcPr>
          <w:p>
            <w:pPr>
              <w:widowControl/>
              <w:spacing w:line="240" w:lineRule="exact"/>
              <w:jc w:val="center"/>
              <w:rPr>
                <w:rFonts w:ascii="Times New Roman" w:hAnsi="Times New Roman" w:eastAsia="仿宋_GB2312"/>
                <w:b/>
                <w:kern w:val="0"/>
                <w:sz w:val="18"/>
                <w:szCs w:val="18"/>
              </w:rPr>
            </w:pPr>
            <w:r>
              <w:rPr>
                <w:rFonts w:ascii="Times New Roman" w:hAnsi="Times New Roman" w:eastAsia="仿宋_GB2312"/>
                <w:b/>
                <w:kern w:val="0"/>
                <w:sz w:val="18"/>
                <w:szCs w:val="18"/>
              </w:rPr>
              <w:t>17</w:t>
            </w:r>
          </w:p>
        </w:tc>
        <w:tc>
          <w:tcPr>
            <w:tcW w:w="2056"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建设工程勘察报告</w:t>
            </w:r>
          </w:p>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编制</w:t>
            </w:r>
          </w:p>
        </w:tc>
        <w:tc>
          <w:tcPr>
            <w:tcW w:w="1488"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超限高层建筑工程抗震设防审批</w:t>
            </w:r>
          </w:p>
        </w:tc>
        <w:tc>
          <w:tcPr>
            <w:tcW w:w="1843"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超限高层建筑工程抗震设防审批</w:t>
            </w:r>
          </w:p>
        </w:tc>
        <w:tc>
          <w:tcPr>
            <w:tcW w:w="4536" w:type="dxa"/>
            <w:noWrap w:val="0"/>
            <w:vAlign w:val="center"/>
          </w:tcPr>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1.《超限高层建筑工程抗震设防管理规定》（建设部令第111号）</w:t>
            </w:r>
          </w:p>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2.</w:t>
            </w:r>
            <w:r>
              <w:rPr>
                <w:rFonts w:ascii="Times New Roman" w:hAnsi="Times New Roman"/>
              </w:rPr>
              <w:t xml:space="preserve"> </w:t>
            </w:r>
            <w:r>
              <w:rPr>
                <w:rFonts w:ascii="Times New Roman" w:hAnsi="Times New Roman" w:eastAsia="仿宋_GB2312"/>
                <w:kern w:val="0"/>
                <w:sz w:val="18"/>
                <w:szCs w:val="18"/>
              </w:rPr>
              <w:t>《建设工程勘察设计管理条例》（中华人民共和国国务院令第293号）</w:t>
            </w:r>
          </w:p>
        </w:tc>
        <w:tc>
          <w:tcPr>
            <w:tcW w:w="1417"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市场调节价</w:t>
            </w:r>
            <w:r>
              <w:rPr>
                <w:rFonts w:ascii="Times New Roman" w:hAnsi="Times New Roman" w:eastAsia="仿宋_GB2312"/>
                <w:kern w:val="0"/>
                <w:sz w:val="18"/>
                <w:szCs w:val="18"/>
              </w:rPr>
              <w:br w:type="textWrapping"/>
            </w:r>
            <w:r>
              <w:rPr>
                <w:rFonts w:ascii="Times New Roman" w:hAnsi="Times New Roman" w:eastAsia="仿宋_GB2312"/>
                <w:kern w:val="0"/>
                <w:sz w:val="18"/>
                <w:szCs w:val="18"/>
              </w:rPr>
              <w:t>双方协商</w:t>
            </w:r>
          </w:p>
        </w:tc>
        <w:tc>
          <w:tcPr>
            <w:tcW w:w="1172"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合同约定</w:t>
            </w:r>
          </w:p>
        </w:tc>
        <w:tc>
          <w:tcPr>
            <w:tcW w:w="2230" w:type="dxa"/>
            <w:noWrap w:val="0"/>
            <w:vAlign w:val="center"/>
          </w:tcPr>
          <w:p>
            <w:pPr>
              <w:rPr>
                <w:rFonts w:ascii="Times New Roman" w:hAnsi="Times New Roman"/>
                <w:spacing w:val="-4"/>
              </w:rPr>
            </w:pPr>
            <w:r>
              <w:rPr>
                <w:rFonts w:ascii="Times New Roman" w:hAnsi="Times New Roman" w:eastAsia="仿宋_GB2312"/>
                <w:spacing w:val="-4"/>
                <w:kern w:val="0"/>
                <w:sz w:val="18"/>
                <w:szCs w:val="18"/>
              </w:rPr>
              <w:t>可委托中介机构编制，具备条件的也可自行组织编制。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709" w:type="dxa"/>
            <w:vMerge w:val="restart"/>
            <w:noWrap w:val="0"/>
            <w:vAlign w:val="center"/>
          </w:tcPr>
          <w:p>
            <w:pPr>
              <w:widowControl/>
              <w:spacing w:line="240" w:lineRule="exact"/>
              <w:jc w:val="center"/>
              <w:rPr>
                <w:rFonts w:ascii="Times New Roman" w:hAnsi="Times New Roman" w:eastAsia="仿宋_GB2312"/>
                <w:b/>
                <w:kern w:val="0"/>
                <w:sz w:val="18"/>
                <w:szCs w:val="18"/>
              </w:rPr>
            </w:pPr>
            <w:r>
              <w:rPr>
                <w:rFonts w:ascii="Times New Roman" w:hAnsi="Times New Roman" w:eastAsia="仿宋_GB2312"/>
                <w:b/>
                <w:kern w:val="0"/>
                <w:sz w:val="18"/>
                <w:szCs w:val="18"/>
              </w:rPr>
              <w:t>18</w:t>
            </w:r>
          </w:p>
        </w:tc>
        <w:tc>
          <w:tcPr>
            <w:tcW w:w="2056" w:type="dxa"/>
            <w:vMerge w:val="restart"/>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使用林地可行性报告或使用林地现状调查报告（表）编制</w:t>
            </w:r>
          </w:p>
        </w:tc>
        <w:tc>
          <w:tcPr>
            <w:tcW w:w="1488" w:type="dxa"/>
            <w:vMerge w:val="restart"/>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使用林地许可</w:t>
            </w:r>
          </w:p>
        </w:tc>
        <w:tc>
          <w:tcPr>
            <w:tcW w:w="1843"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占用林地许可</w:t>
            </w:r>
          </w:p>
        </w:tc>
        <w:tc>
          <w:tcPr>
            <w:tcW w:w="4536" w:type="dxa"/>
            <w:vMerge w:val="restart"/>
            <w:noWrap w:val="0"/>
            <w:vAlign w:val="center"/>
          </w:tcPr>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《建设项目使用林地审核审批管理办法》（国家林业局令2015年第35号，国家林业局令2016年第42号修改）</w:t>
            </w:r>
          </w:p>
        </w:tc>
        <w:tc>
          <w:tcPr>
            <w:tcW w:w="1417" w:type="dxa"/>
            <w:vMerge w:val="restart"/>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市场调节价</w:t>
            </w:r>
            <w:r>
              <w:rPr>
                <w:rFonts w:ascii="Times New Roman" w:hAnsi="Times New Roman" w:eastAsia="仿宋_GB2312"/>
                <w:kern w:val="0"/>
                <w:sz w:val="18"/>
                <w:szCs w:val="18"/>
              </w:rPr>
              <w:br w:type="textWrapping"/>
            </w:r>
            <w:r>
              <w:rPr>
                <w:rFonts w:ascii="Times New Roman" w:hAnsi="Times New Roman" w:eastAsia="仿宋_GB2312"/>
                <w:kern w:val="0"/>
                <w:sz w:val="18"/>
                <w:szCs w:val="18"/>
              </w:rPr>
              <w:t>双方协商</w:t>
            </w:r>
          </w:p>
        </w:tc>
        <w:tc>
          <w:tcPr>
            <w:tcW w:w="1172" w:type="dxa"/>
            <w:vMerge w:val="restart"/>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合同约定</w:t>
            </w:r>
          </w:p>
        </w:tc>
        <w:tc>
          <w:tcPr>
            <w:tcW w:w="2230" w:type="dxa"/>
            <w:vMerge w:val="restart"/>
            <w:noWrap w:val="0"/>
            <w:vAlign w:val="center"/>
          </w:tcPr>
          <w:p>
            <w:pPr>
              <w:rPr>
                <w:rFonts w:ascii="Times New Roman" w:hAnsi="Times New Roman"/>
                <w:spacing w:val="-4"/>
              </w:rPr>
            </w:pPr>
            <w:r>
              <w:rPr>
                <w:rFonts w:ascii="Times New Roman" w:hAnsi="Times New Roman" w:eastAsia="仿宋_GB2312"/>
                <w:spacing w:val="-4"/>
                <w:kern w:val="0"/>
                <w:sz w:val="18"/>
                <w:szCs w:val="18"/>
              </w:rPr>
              <w:t>可委托中介机构编制，具备条件的也可自行组织编制。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709" w:type="dxa"/>
            <w:vMerge w:val="continue"/>
            <w:noWrap w:val="0"/>
            <w:vAlign w:val="center"/>
          </w:tcPr>
          <w:p>
            <w:pPr>
              <w:widowControl/>
              <w:spacing w:line="240" w:lineRule="exact"/>
              <w:jc w:val="center"/>
              <w:rPr>
                <w:rFonts w:ascii="Times New Roman" w:hAnsi="Times New Roman" w:eastAsia="仿宋_GB2312"/>
                <w:b/>
                <w:kern w:val="0"/>
                <w:sz w:val="18"/>
                <w:szCs w:val="18"/>
              </w:rPr>
            </w:pPr>
          </w:p>
        </w:tc>
        <w:tc>
          <w:tcPr>
            <w:tcW w:w="2056" w:type="dxa"/>
            <w:vMerge w:val="continue"/>
            <w:noWrap w:val="0"/>
            <w:vAlign w:val="center"/>
          </w:tcPr>
          <w:p>
            <w:pPr>
              <w:widowControl/>
              <w:spacing w:line="240" w:lineRule="exact"/>
              <w:jc w:val="center"/>
              <w:rPr>
                <w:rFonts w:ascii="Times New Roman" w:hAnsi="Times New Roman" w:eastAsia="仿宋_GB2312"/>
                <w:kern w:val="0"/>
                <w:sz w:val="18"/>
                <w:szCs w:val="18"/>
              </w:rPr>
            </w:pPr>
          </w:p>
        </w:tc>
        <w:tc>
          <w:tcPr>
            <w:tcW w:w="1488" w:type="dxa"/>
            <w:vMerge w:val="continue"/>
            <w:noWrap w:val="0"/>
            <w:vAlign w:val="center"/>
          </w:tcPr>
          <w:p>
            <w:pPr>
              <w:widowControl/>
              <w:spacing w:line="240" w:lineRule="exact"/>
              <w:jc w:val="center"/>
              <w:rPr>
                <w:rFonts w:ascii="Times New Roman" w:hAnsi="Times New Roman" w:eastAsia="仿宋_GB2312"/>
                <w:kern w:val="0"/>
                <w:sz w:val="18"/>
                <w:szCs w:val="18"/>
              </w:rPr>
            </w:pPr>
          </w:p>
        </w:tc>
        <w:tc>
          <w:tcPr>
            <w:tcW w:w="1843"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临时占用林地许可</w:t>
            </w:r>
          </w:p>
        </w:tc>
        <w:tc>
          <w:tcPr>
            <w:tcW w:w="4536" w:type="dxa"/>
            <w:vMerge w:val="continue"/>
            <w:noWrap w:val="0"/>
            <w:vAlign w:val="center"/>
          </w:tcPr>
          <w:p>
            <w:pPr>
              <w:widowControl/>
              <w:spacing w:line="240" w:lineRule="exact"/>
              <w:rPr>
                <w:rFonts w:ascii="Times New Roman" w:hAnsi="Times New Roman" w:eastAsia="仿宋_GB2312"/>
                <w:kern w:val="0"/>
                <w:sz w:val="18"/>
                <w:szCs w:val="18"/>
              </w:rPr>
            </w:pPr>
          </w:p>
        </w:tc>
        <w:tc>
          <w:tcPr>
            <w:tcW w:w="1417" w:type="dxa"/>
            <w:vMerge w:val="continue"/>
            <w:noWrap w:val="0"/>
            <w:vAlign w:val="center"/>
          </w:tcPr>
          <w:p>
            <w:pPr>
              <w:widowControl/>
              <w:spacing w:line="240" w:lineRule="exact"/>
              <w:jc w:val="center"/>
              <w:rPr>
                <w:rFonts w:ascii="Times New Roman" w:hAnsi="Times New Roman" w:eastAsia="仿宋_GB2312"/>
                <w:kern w:val="0"/>
                <w:sz w:val="18"/>
                <w:szCs w:val="18"/>
              </w:rPr>
            </w:pPr>
          </w:p>
        </w:tc>
        <w:tc>
          <w:tcPr>
            <w:tcW w:w="1172" w:type="dxa"/>
            <w:vMerge w:val="continue"/>
            <w:noWrap w:val="0"/>
            <w:vAlign w:val="center"/>
          </w:tcPr>
          <w:p>
            <w:pPr>
              <w:widowControl/>
              <w:spacing w:line="240" w:lineRule="exact"/>
              <w:jc w:val="center"/>
              <w:rPr>
                <w:rFonts w:ascii="Times New Roman" w:hAnsi="Times New Roman" w:eastAsia="仿宋_GB2312"/>
                <w:kern w:val="0"/>
                <w:sz w:val="18"/>
                <w:szCs w:val="18"/>
              </w:rPr>
            </w:pPr>
          </w:p>
        </w:tc>
        <w:tc>
          <w:tcPr>
            <w:tcW w:w="2230" w:type="dxa"/>
            <w:vMerge w:val="continue"/>
            <w:noWrap w:val="0"/>
            <w:vAlign w:val="center"/>
          </w:tcPr>
          <w:p>
            <w:pPr>
              <w:widowControl/>
              <w:spacing w:line="240" w:lineRule="exact"/>
              <w:rPr>
                <w:rFonts w:ascii="Times New Roman" w:hAnsi="Times New Roman" w:eastAsia="仿宋_GB2312"/>
                <w:spacing w:val="-4"/>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jc w:val="center"/>
        </w:trPr>
        <w:tc>
          <w:tcPr>
            <w:tcW w:w="709" w:type="dxa"/>
            <w:noWrap w:val="0"/>
            <w:vAlign w:val="center"/>
          </w:tcPr>
          <w:p>
            <w:pPr>
              <w:widowControl/>
              <w:spacing w:line="240" w:lineRule="exact"/>
              <w:jc w:val="center"/>
              <w:rPr>
                <w:rFonts w:ascii="Times New Roman" w:hAnsi="Times New Roman" w:eastAsia="仿宋_GB2312"/>
                <w:b/>
                <w:kern w:val="0"/>
                <w:sz w:val="18"/>
                <w:szCs w:val="18"/>
              </w:rPr>
            </w:pPr>
            <w:r>
              <w:rPr>
                <w:rFonts w:ascii="Times New Roman" w:hAnsi="Times New Roman" w:eastAsia="仿宋_GB2312"/>
                <w:b/>
                <w:kern w:val="0"/>
                <w:sz w:val="18"/>
                <w:szCs w:val="18"/>
              </w:rPr>
              <w:t>19</w:t>
            </w:r>
          </w:p>
        </w:tc>
        <w:tc>
          <w:tcPr>
            <w:tcW w:w="2056"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项目初步设计及概算文件编制</w:t>
            </w:r>
          </w:p>
        </w:tc>
        <w:tc>
          <w:tcPr>
            <w:tcW w:w="1488"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工程初步设计</w:t>
            </w:r>
          </w:p>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审批</w:t>
            </w:r>
          </w:p>
        </w:tc>
        <w:tc>
          <w:tcPr>
            <w:tcW w:w="1843"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工程初步设计审批</w:t>
            </w:r>
          </w:p>
        </w:tc>
        <w:tc>
          <w:tcPr>
            <w:tcW w:w="4536" w:type="dxa"/>
            <w:noWrap w:val="0"/>
            <w:vAlign w:val="center"/>
          </w:tcPr>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1.《政府投资条例》（国务院令第712号）</w:t>
            </w:r>
          </w:p>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2. .《浙江省政府投资项目管理办法》（省政府令2018年第363号）</w:t>
            </w:r>
          </w:p>
        </w:tc>
        <w:tc>
          <w:tcPr>
            <w:tcW w:w="1417"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市场调节价</w:t>
            </w:r>
            <w:r>
              <w:rPr>
                <w:rFonts w:ascii="Times New Roman" w:hAnsi="Times New Roman" w:eastAsia="仿宋_GB2312"/>
                <w:kern w:val="0"/>
                <w:sz w:val="18"/>
                <w:szCs w:val="18"/>
              </w:rPr>
              <w:br w:type="textWrapping"/>
            </w:r>
            <w:r>
              <w:rPr>
                <w:rFonts w:ascii="Times New Roman" w:hAnsi="Times New Roman" w:eastAsia="仿宋_GB2312"/>
                <w:kern w:val="0"/>
                <w:sz w:val="18"/>
                <w:szCs w:val="18"/>
              </w:rPr>
              <w:t>双方协商</w:t>
            </w:r>
          </w:p>
        </w:tc>
        <w:tc>
          <w:tcPr>
            <w:tcW w:w="1172"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合同约定</w:t>
            </w:r>
          </w:p>
        </w:tc>
        <w:tc>
          <w:tcPr>
            <w:tcW w:w="2230" w:type="dxa"/>
            <w:noWrap w:val="0"/>
            <w:vAlign w:val="center"/>
          </w:tcPr>
          <w:p>
            <w:pPr>
              <w:rPr>
                <w:rFonts w:ascii="Times New Roman" w:hAnsi="Times New Roman"/>
                <w:spacing w:val="-4"/>
              </w:rPr>
            </w:pPr>
            <w:r>
              <w:rPr>
                <w:rFonts w:ascii="Times New Roman" w:hAnsi="Times New Roman" w:eastAsia="仿宋_GB2312"/>
                <w:spacing w:val="-4"/>
                <w:kern w:val="0"/>
                <w:sz w:val="18"/>
                <w:szCs w:val="18"/>
              </w:rPr>
              <w:t>可委托中介机构编制，具备条件的也可自行组织编制。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709" w:type="dxa"/>
            <w:noWrap w:val="0"/>
            <w:vAlign w:val="center"/>
          </w:tcPr>
          <w:p>
            <w:pPr>
              <w:widowControl/>
              <w:spacing w:line="240" w:lineRule="exact"/>
              <w:jc w:val="center"/>
              <w:rPr>
                <w:rFonts w:ascii="Times New Roman" w:hAnsi="Times New Roman" w:eastAsia="仿宋_GB2312"/>
                <w:b/>
                <w:kern w:val="0"/>
                <w:sz w:val="18"/>
                <w:szCs w:val="18"/>
              </w:rPr>
            </w:pPr>
            <w:r>
              <w:rPr>
                <w:rFonts w:ascii="Times New Roman" w:hAnsi="Times New Roman" w:eastAsia="仿宋_GB2312"/>
                <w:b/>
                <w:kern w:val="0"/>
                <w:sz w:val="18"/>
                <w:szCs w:val="18"/>
              </w:rPr>
              <w:t>20</w:t>
            </w:r>
          </w:p>
        </w:tc>
        <w:tc>
          <w:tcPr>
            <w:tcW w:w="2056"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规划建设项目日照</w:t>
            </w:r>
          </w:p>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分析</w:t>
            </w:r>
          </w:p>
        </w:tc>
        <w:tc>
          <w:tcPr>
            <w:tcW w:w="1488"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建设工程规划类许可证核发</w:t>
            </w:r>
          </w:p>
        </w:tc>
        <w:tc>
          <w:tcPr>
            <w:tcW w:w="1843"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建设工程规划类许可证核发</w:t>
            </w:r>
          </w:p>
        </w:tc>
        <w:tc>
          <w:tcPr>
            <w:tcW w:w="4536" w:type="dxa"/>
            <w:noWrap w:val="0"/>
            <w:vAlign w:val="center"/>
          </w:tcPr>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1.《中华人民共和国城乡规划法》</w:t>
            </w:r>
          </w:p>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2.《中华人民共和国物权法》</w:t>
            </w:r>
          </w:p>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3.《城市规划编制办法》（建设部令2005年第 146 号）</w:t>
            </w:r>
          </w:p>
        </w:tc>
        <w:tc>
          <w:tcPr>
            <w:tcW w:w="1417"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市场调节价</w:t>
            </w:r>
            <w:r>
              <w:rPr>
                <w:rFonts w:ascii="Times New Roman" w:hAnsi="Times New Roman" w:eastAsia="仿宋_GB2312"/>
                <w:kern w:val="0"/>
                <w:sz w:val="18"/>
                <w:szCs w:val="18"/>
              </w:rPr>
              <w:br w:type="textWrapping"/>
            </w:r>
            <w:r>
              <w:rPr>
                <w:rFonts w:ascii="Times New Roman" w:hAnsi="Times New Roman" w:eastAsia="仿宋_GB2312"/>
                <w:kern w:val="0"/>
                <w:sz w:val="18"/>
                <w:szCs w:val="18"/>
              </w:rPr>
              <w:t>双方协商</w:t>
            </w:r>
          </w:p>
        </w:tc>
        <w:tc>
          <w:tcPr>
            <w:tcW w:w="1172"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合同约定</w:t>
            </w:r>
          </w:p>
        </w:tc>
        <w:tc>
          <w:tcPr>
            <w:tcW w:w="2230" w:type="dxa"/>
            <w:noWrap w:val="0"/>
            <w:vAlign w:val="center"/>
          </w:tcPr>
          <w:p>
            <w:pPr>
              <w:rPr>
                <w:rFonts w:ascii="Times New Roman" w:hAnsi="Times New Roman"/>
                <w:spacing w:val="-4"/>
              </w:rPr>
            </w:pPr>
            <w:r>
              <w:rPr>
                <w:rFonts w:ascii="Times New Roman" w:hAnsi="Times New Roman" w:eastAsia="仿宋_GB2312"/>
                <w:spacing w:val="-4"/>
                <w:kern w:val="0"/>
                <w:sz w:val="18"/>
                <w:szCs w:val="18"/>
              </w:rPr>
              <w:t>可委托中介机构编制，具备条件的也可自行组织编制。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jc w:val="center"/>
        </w:trPr>
        <w:tc>
          <w:tcPr>
            <w:tcW w:w="709" w:type="dxa"/>
            <w:vMerge w:val="restart"/>
            <w:noWrap w:val="0"/>
            <w:vAlign w:val="center"/>
          </w:tcPr>
          <w:p>
            <w:pPr>
              <w:widowControl/>
              <w:spacing w:line="240" w:lineRule="exact"/>
              <w:jc w:val="center"/>
              <w:rPr>
                <w:rFonts w:ascii="Times New Roman" w:hAnsi="Times New Roman" w:eastAsia="仿宋_GB2312"/>
                <w:b/>
                <w:kern w:val="0"/>
                <w:sz w:val="18"/>
                <w:szCs w:val="18"/>
              </w:rPr>
            </w:pPr>
            <w:r>
              <w:rPr>
                <w:rFonts w:ascii="Times New Roman" w:hAnsi="Times New Roman" w:eastAsia="仿宋_GB2312"/>
                <w:b/>
                <w:kern w:val="0"/>
                <w:sz w:val="18"/>
                <w:szCs w:val="18"/>
              </w:rPr>
              <w:t>21</w:t>
            </w:r>
          </w:p>
        </w:tc>
        <w:tc>
          <w:tcPr>
            <w:tcW w:w="2056" w:type="dxa"/>
            <w:vMerge w:val="restart"/>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建设项目环境影响</w:t>
            </w:r>
          </w:p>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报告书(表)编制</w:t>
            </w:r>
          </w:p>
        </w:tc>
        <w:tc>
          <w:tcPr>
            <w:tcW w:w="1488" w:type="dxa"/>
            <w:vMerge w:val="restart"/>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建设项目环境影响评价文件审批</w:t>
            </w:r>
          </w:p>
        </w:tc>
        <w:tc>
          <w:tcPr>
            <w:tcW w:w="1843"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建设项目环境影响</w:t>
            </w:r>
          </w:p>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报告书审批</w:t>
            </w:r>
          </w:p>
        </w:tc>
        <w:tc>
          <w:tcPr>
            <w:tcW w:w="4536" w:type="dxa"/>
            <w:vMerge w:val="restart"/>
            <w:noWrap w:val="0"/>
            <w:vAlign w:val="center"/>
          </w:tcPr>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《中华人民共和国环境影响评价法》</w:t>
            </w:r>
          </w:p>
        </w:tc>
        <w:tc>
          <w:tcPr>
            <w:tcW w:w="1417" w:type="dxa"/>
            <w:vMerge w:val="restart"/>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市场调节价</w:t>
            </w:r>
            <w:r>
              <w:rPr>
                <w:rFonts w:ascii="Times New Roman" w:hAnsi="Times New Roman" w:eastAsia="仿宋_GB2312"/>
                <w:kern w:val="0"/>
                <w:sz w:val="18"/>
                <w:szCs w:val="18"/>
              </w:rPr>
              <w:br w:type="textWrapping"/>
            </w:r>
            <w:r>
              <w:rPr>
                <w:rFonts w:ascii="Times New Roman" w:hAnsi="Times New Roman" w:eastAsia="仿宋_GB2312"/>
                <w:kern w:val="0"/>
                <w:sz w:val="18"/>
                <w:szCs w:val="18"/>
              </w:rPr>
              <w:t>双方协商</w:t>
            </w:r>
          </w:p>
        </w:tc>
        <w:tc>
          <w:tcPr>
            <w:tcW w:w="1172" w:type="dxa"/>
            <w:vMerge w:val="restart"/>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合同约定</w:t>
            </w:r>
          </w:p>
        </w:tc>
        <w:tc>
          <w:tcPr>
            <w:tcW w:w="2230" w:type="dxa"/>
            <w:vMerge w:val="restart"/>
            <w:noWrap w:val="0"/>
            <w:vAlign w:val="center"/>
          </w:tcPr>
          <w:p>
            <w:pPr>
              <w:rPr>
                <w:rFonts w:ascii="Times New Roman" w:hAnsi="Times New Roman"/>
                <w:spacing w:val="-4"/>
              </w:rPr>
            </w:pPr>
            <w:r>
              <w:rPr>
                <w:rFonts w:ascii="Times New Roman" w:hAnsi="Times New Roman" w:eastAsia="仿宋_GB2312"/>
                <w:spacing w:val="-4"/>
                <w:kern w:val="0"/>
                <w:sz w:val="18"/>
                <w:szCs w:val="18"/>
              </w:rPr>
              <w:t>可委托中介机构编制，具备条件的也可自行组织编制。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9" w:type="dxa"/>
            <w:vMerge w:val="continue"/>
            <w:noWrap w:val="0"/>
            <w:vAlign w:val="center"/>
          </w:tcPr>
          <w:p>
            <w:pPr>
              <w:widowControl/>
              <w:spacing w:line="240" w:lineRule="exact"/>
              <w:jc w:val="center"/>
              <w:rPr>
                <w:rFonts w:ascii="Times New Roman" w:hAnsi="Times New Roman" w:eastAsia="仿宋_GB2312"/>
                <w:b/>
                <w:kern w:val="0"/>
                <w:sz w:val="18"/>
                <w:szCs w:val="18"/>
              </w:rPr>
            </w:pPr>
          </w:p>
        </w:tc>
        <w:tc>
          <w:tcPr>
            <w:tcW w:w="2056" w:type="dxa"/>
            <w:vMerge w:val="continue"/>
            <w:noWrap w:val="0"/>
            <w:vAlign w:val="center"/>
          </w:tcPr>
          <w:p>
            <w:pPr>
              <w:widowControl/>
              <w:spacing w:line="240" w:lineRule="exact"/>
              <w:jc w:val="center"/>
              <w:rPr>
                <w:rFonts w:ascii="Times New Roman" w:hAnsi="Times New Roman" w:eastAsia="仿宋_GB2312"/>
                <w:kern w:val="0"/>
                <w:sz w:val="18"/>
                <w:szCs w:val="18"/>
              </w:rPr>
            </w:pPr>
          </w:p>
        </w:tc>
        <w:tc>
          <w:tcPr>
            <w:tcW w:w="1488" w:type="dxa"/>
            <w:vMerge w:val="continue"/>
            <w:noWrap w:val="0"/>
            <w:vAlign w:val="center"/>
          </w:tcPr>
          <w:p>
            <w:pPr>
              <w:widowControl/>
              <w:spacing w:line="240" w:lineRule="exact"/>
              <w:jc w:val="center"/>
              <w:rPr>
                <w:rFonts w:ascii="Times New Roman" w:hAnsi="Times New Roman" w:eastAsia="仿宋_GB2312"/>
                <w:kern w:val="0"/>
                <w:sz w:val="18"/>
                <w:szCs w:val="18"/>
              </w:rPr>
            </w:pPr>
          </w:p>
        </w:tc>
        <w:tc>
          <w:tcPr>
            <w:tcW w:w="1843"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建设项目环境影响</w:t>
            </w:r>
          </w:p>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报告表审批</w:t>
            </w:r>
          </w:p>
        </w:tc>
        <w:tc>
          <w:tcPr>
            <w:tcW w:w="4536" w:type="dxa"/>
            <w:vMerge w:val="continue"/>
            <w:noWrap w:val="0"/>
            <w:vAlign w:val="center"/>
          </w:tcPr>
          <w:p>
            <w:pPr>
              <w:widowControl/>
              <w:spacing w:line="240" w:lineRule="exact"/>
              <w:rPr>
                <w:rFonts w:ascii="Times New Roman" w:hAnsi="Times New Roman" w:eastAsia="仿宋_GB2312"/>
                <w:kern w:val="0"/>
                <w:sz w:val="18"/>
                <w:szCs w:val="18"/>
              </w:rPr>
            </w:pPr>
          </w:p>
        </w:tc>
        <w:tc>
          <w:tcPr>
            <w:tcW w:w="1417" w:type="dxa"/>
            <w:vMerge w:val="continue"/>
            <w:noWrap w:val="0"/>
            <w:vAlign w:val="center"/>
          </w:tcPr>
          <w:p>
            <w:pPr>
              <w:widowControl/>
              <w:spacing w:line="240" w:lineRule="exact"/>
              <w:jc w:val="center"/>
              <w:rPr>
                <w:rFonts w:ascii="Times New Roman" w:hAnsi="Times New Roman" w:eastAsia="仿宋_GB2312"/>
                <w:kern w:val="0"/>
                <w:sz w:val="18"/>
                <w:szCs w:val="18"/>
              </w:rPr>
            </w:pPr>
          </w:p>
        </w:tc>
        <w:tc>
          <w:tcPr>
            <w:tcW w:w="1172" w:type="dxa"/>
            <w:vMerge w:val="continue"/>
            <w:noWrap w:val="0"/>
            <w:vAlign w:val="center"/>
          </w:tcPr>
          <w:p>
            <w:pPr>
              <w:widowControl/>
              <w:spacing w:line="240" w:lineRule="exact"/>
              <w:jc w:val="center"/>
              <w:rPr>
                <w:rFonts w:ascii="Times New Roman" w:hAnsi="Times New Roman" w:eastAsia="仿宋_GB2312"/>
                <w:kern w:val="0"/>
                <w:sz w:val="18"/>
                <w:szCs w:val="18"/>
              </w:rPr>
            </w:pPr>
          </w:p>
        </w:tc>
        <w:tc>
          <w:tcPr>
            <w:tcW w:w="2230" w:type="dxa"/>
            <w:vMerge w:val="continue"/>
            <w:noWrap w:val="0"/>
            <w:vAlign w:val="center"/>
          </w:tcPr>
          <w:p>
            <w:pPr>
              <w:widowControl/>
              <w:spacing w:line="240" w:lineRule="exact"/>
              <w:rPr>
                <w:rFonts w:ascii="Times New Roman" w:hAnsi="Times New Roman" w:eastAsia="仿宋_GB2312"/>
                <w:spacing w:val="-4"/>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709" w:type="dxa"/>
            <w:noWrap w:val="0"/>
            <w:vAlign w:val="center"/>
          </w:tcPr>
          <w:p>
            <w:pPr>
              <w:widowControl/>
              <w:spacing w:line="240" w:lineRule="exact"/>
              <w:jc w:val="center"/>
              <w:rPr>
                <w:rFonts w:ascii="Times New Roman" w:hAnsi="Times New Roman" w:eastAsia="仿宋_GB2312"/>
                <w:b/>
                <w:kern w:val="0"/>
                <w:sz w:val="18"/>
                <w:szCs w:val="18"/>
              </w:rPr>
            </w:pPr>
            <w:r>
              <w:rPr>
                <w:rFonts w:ascii="Times New Roman" w:hAnsi="Times New Roman" w:eastAsia="仿宋_GB2312"/>
                <w:b/>
                <w:kern w:val="0"/>
                <w:sz w:val="18"/>
                <w:szCs w:val="18"/>
              </w:rPr>
              <w:t>22</w:t>
            </w:r>
          </w:p>
        </w:tc>
        <w:tc>
          <w:tcPr>
            <w:tcW w:w="2056"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海洋环境影响评价报告书（表）编制</w:t>
            </w:r>
          </w:p>
        </w:tc>
        <w:tc>
          <w:tcPr>
            <w:tcW w:w="1488"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建设项目环境影响评价文件审批</w:t>
            </w:r>
          </w:p>
        </w:tc>
        <w:tc>
          <w:tcPr>
            <w:tcW w:w="1843"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海洋工程建设项目环境影响报告书核准</w:t>
            </w:r>
          </w:p>
        </w:tc>
        <w:tc>
          <w:tcPr>
            <w:tcW w:w="4536" w:type="dxa"/>
            <w:noWrap w:val="0"/>
            <w:vAlign w:val="center"/>
          </w:tcPr>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1.《中华人民共和国海洋环境保护法》</w:t>
            </w:r>
          </w:p>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2.《防治海洋工程建设项目污染损害海洋环境管理条例》（中华人民共和国国务院令第475 号）</w:t>
            </w:r>
          </w:p>
        </w:tc>
        <w:tc>
          <w:tcPr>
            <w:tcW w:w="1417"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市场调节价</w:t>
            </w:r>
            <w:r>
              <w:rPr>
                <w:rFonts w:ascii="Times New Roman" w:hAnsi="Times New Roman" w:eastAsia="仿宋_GB2312"/>
                <w:kern w:val="0"/>
                <w:sz w:val="18"/>
                <w:szCs w:val="18"/>
              </w:rPr>
              <w:br w:type="textWrapping"/>
            </w:r>
            <w:r>
              <w:rPr>
                <w:rFonts w:ascii="Times New Roman" w:hAnsi="Times New Roman" w:eastAsia="仿宋_GB2312"/>
                <w:kern w:val="0"/>
                <w:sz w:val="18"/>
                <w:szCs w:val="18"/>
              </w:rPr>
              <w:t>双方协商</w:t>
            </w:r>
          </w:p>
        </w:tc>
        <w:tc>
          <w:tcPr>
            <w:tcW w:w="1172"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合同约定</w:t>
            </w:r>
          </w:p>
        </w:tc>
        <w:tc>
          <w:tcPr>
            <w:tcW w:w="2230" w:type="dxa"/>
            <w:noWrap w:val="0"/>
            <w:vAlign w:val="center"/>
          </w:tcPr>
          <w:p>
            <w:pPr>
              <w:rPr>
                <w:rFonts w:ascii="Times New Roman" w:hAnsi="Times New Roman"/>
                <w:spacing w:val="-4"/>
              </w:rPr>
            </w:pPr>
            <w:r>
              <w:rPr>
                <w:rFonts w:ascii="Times New Roman" w:hAnsi="Times New Roman" w:eastAsia="仿宋_GB2312"/>
                <w:spacing w:val="-4"/>
                <w:kern w:val="0"/>
                <w:sz w:val="18"/>
                <w:szCs w:val="18"/>
              </w:rPr>
              <w:t>可委托中介机构编制，具备条件的也可自行组织编制。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709" w:type="dxa"/>
            <w:vMerge w:val="restart"/>
            <w:noWrap w:val="0"/>
            <w:vAlign w:val="center"/>
          </w:tcPr>
          <w:p>
            <w:pPr>
              <w:widowControl/>
              <w:spacing w:line="240" w:lineRule="exact"/>
              <w:jc w:val="center"/>
              <w:rPr>
                <w:rFonts w:ascii="Times New Roman" w:hAnsi="Times New Roman" w:eastAsia="仿宋_GB2312"/>
                <w:b/>
                <w:kern w:val="0"/>
                <w:sz w:val="18"/>
                <w:szCs w:val="18"/>
              </w:rPr>
            </w:pPr>
            <w:r>
              <w:rPr>
                <w:rFonts w:ascii="Times New Roman" w:hAnsi="Times New Roman" w:eastAsia="仿宋_GB2312"/>
                <w:b/>
                <w:kern w:val="0"/>
                <w:sz w:val="18"/>
                <w:szCs w:val="18"/>
              </w:rPr>
              <w:t>23</w:t>
            </w:r>
          </w:p>
        </w:tc>
        <w:tc>
          <w:tcPr>
            <w:tcW w:w="2056" w:type="dxa"/>
            <w:vMerge w:val="restart"/>
            <w:noWrap w:val="0"/>
            <w:vAlign w:val="center"/>
          </w:tcPr>
          <w:p>
            <w:pPr>
              <w:widowControl/>
              <w:spacing w:line="28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水土保持方案</w:t>
            </w:r>
          </w:p>
          <w:p>
            <w:pPr>
              <w:widowControl/>
              <w:spacing w:line="28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报告编制</w:t>
            </w:r>
          </w:p>
        </w:tc>
        <w:tc>
          <w:tcPr>
            <w:tcW w:w="1488" w:type="dxa"/>
            <w:vMerge w:val="restart"/>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生产建设项目水土保持方案审批</w:t>
            </w:r>
          </w:p>
        </w:tc>
        <w:tc>
          <w:tcPr>
            <w:tcW w:w="1843"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生产建设项目水土保持方案审批（报告书）</w:t>
            </w:r>
          </w:p>
        </w:tc>
        <w:tc>
          <w:tcPr>
            <w:tcW w:w="4536" w:type="dxa"/>
            <w:vMerge w:val="restart"/>
            <w:noWrap w:val="0"/>
            <w:vAlign w:val="center"/>
          </w:tcPr>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1.《中华人民共和国水土保持法》</w:t>
            </w:r>
          </w:p>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2.《浙江省水土保持条例》</w:t>
            </w:r>
          </w:p>
        </w:tc>
        <w:tc>
          <w:tcPr>
            <w:tcW w:w="1417" w:type="dxa"/>
            <w:vMerge w:val="restart"/>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市场调节价</w:t>
            </w:r>
            <w:r>
              <w:rPr>
                <w:rFonts w:ascii="Times New Roman" w:hAnsi="Times New Roman" w:eastAsia="仿宋_GB2312"/>
                <w:kern w:val="0"/>
                <w:sz w:val="18"/>
                <w:szCs w:val="18"/>
              </w:rPr>
              <w:br w:type="textWrapping"/>
            </w:r>
            <w:r>
              <w:rPr>
                <w:rFonts w:ascii="Times New Roman" w:hAnsi="Times New Roman" w:eastAsia="仿宋_GB2312"/>
                <w:kern w:val="0"/>
                <w:sz w:val="18"/>
                <w:szCs w:val="18"/>
              </w:rPr>
              <w:t>双方协商</w:t>
            </w:r>
          </w:p>
        </w:tc>
        <w:tc>
          <w:tcPr>
            <w:tcW w:w="1172" w:type="dxa"/>
            <w:vMerge w:val="restart"/>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合同约定</w:t>
            </w:r>
          </w:p>
        </w:tc>
        <w:tc>
          <w:tcPr>
            <w:tcW w:w="2230" w:type="dxa"/>
            <w:vMerge w:val="restart"/>
            <w:noWrap w:val="0"/>
            <w:vAlign w:val="center"/>
          </w:tcPr>
          <w:p>
            <w:pPr>
              <w:rPr>
                <w:rFonts w:ascii="Times New Roman" w:hAnsi="Times New Roman"/>
                <w:spacing w:val="-4"/>
              </w:rPr>
            </w:pPr>
            <w:r>
              <w:rPr>
                <w:rFonts w:ascii="Times New Roman" w:hAnsi="Times New Roman" w:eastAsia="仿宋_GB2312"/>
                <w:spacing w:val="-4"/>
                <w:kern w:val="0"/>
                <w:sz w:val="18"/>
                <w:szCs w:val="18"/>
              </w:rPr>
              <w:t>可委托中介机构编制，具备条件的也可自行组织编制。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jc w:val="center"/>
        </w:trPr>
        <w:tc>
          <w:tcPr>
            <w:tcW w:w="709" w:type="dxa"/>
            <w:vMerge w:val="continue"/>
            <w:noWrap w:val="0"/>
            <w:vAlign w:val="center"/>
          </w:tcPr>
          <w:p>
            <w:pPr>
              <w:widowControl/>
              <w:spacing w:line="240" w:lineRule="exact"/>
              <w:jc w:val="center"/>
              <w:rPr>
                <w:rFonts w:ascii="Times New Roman" w:hAnsi="Times New Roman" w:eastAsia="仿宋_GB2312"/>
                <w:b/>
                <w:kern w:val="0"/>
                <w:sz w:val="18"/>
                <w:szCs w:val="18"/>
              </w:rPr>
            </w:pPr>
          </w:p>
        </w:tc>
        <w:tc>
          <w:tcPr>
            <w:tcW w:w="2056" w:type="dxa"/>
            <w:vMerge w:val="continue"/>
            <w:noWrap w:val="0"/>
            <w:vAlign w:val="center"/>
          </w:tcPr>
          <w:p>
            <w:pPr>
              <w:widowControl/>
              <w:spacing w:line="240" w:lineRule="exact"/>
              <w:jc w:val="center"/>
              <w:rPr>
                <w:rFonts w:ascii="Times New Roman" w:hAnsi="Times New Roman" w:eastAsia="仿宋_GB2312"/>
                <w:kern w:val="0"/>
                <w:sz w:val="18"/>
                <w:szCs w:val="18"/>
              </w:rPr>
            </w:pPr>
          </w:p>
        </w:tc>
        <w:tc>
          <w:tcPr>
            <w:tcW w:w="1488" w:type="dxa"/>
            <w:vMerge w:val="continue"/>
            <w:noWrap w:val="0"/>
            <w:vAlign w:val="center"/>
          </w:tcPr>
          <w:p>
            <w:pPr>
              <w:widowControl/>
              <w:spacing w:line="240" w:lineRule="exact"/>
              <w:jc w:val="center"/>
              <w:rPr>
                <w:rFonts w:ascii="Times New Roman" w:hAnsi="Times New Roman" w:eastAsia="仿宋_GB2312"/>
                <w:kern w:val="0"/>
                <w:sz w:val="18"/>
                <w:szCs w:val="18"/>
              </w:rPr>
            </w:pPr>
          </w:p>
        </w:tc>
        <w:tc>
          <w:tcPr>
            <w:tcW w:w="1843"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生产建设项目水土保持方案审批（报告表）</w:t>
            </w:r>
          </w:p>
        </w:tc>
        <w:tc>
          <w:tcPr>
            <w:tcW w:w="4536" w:type="dxa"/>
            <w:vMerge w:val="continue"/>
            <w:noWrap w:val="0"/>
            <w:vAlign w:val="center"/>
          </w:tcPr>
          <w:p>
            <w:pPr>
              <w:widowControl/>
              <w:spacing w:line="240" w:lineRule="exact"/>
              <w:rPr>
                <w:rFonts w:ascii="Times New Roman" w:hAnsi="Times New Roman" w:eastAsia="仿宋_GB2312"/>
                <w:kern w:val="0"/>
                <w:sz w:val="18"/>
                <w:szCs w:val="18"/>
              </w:rPr>
            </w:pPr>
          </w:p>
        </w:tc>
        <w:tc>
          <w:tcPr>
            <w:tcW w:w="1417" w:type="dxa"/>
            <w:vMerge w:val="continue"/>
            <w:noWrap w:val="0"/>
            <w:vAlign w:val="center"/>
          </w:tcPr>
          <w:p>
            <w:pPr>
              <w:widowControl/>
              <w:spacing w:line="240" w:lineRule="exact"/>
              <w:jc w:val="center"/>
              <w:rPr>
                <w:rFonts w:ascii="Times New Roman" w:hAnsi="Times New Roman" w:eastAsia="仿宋_GB2312"/>
                <w:kern w:val="0"/>
                <w:sz w:val="18"/>
                <w:szCs w:val="18"/>
              </w:rPr>
            </w:pPr>
          </w:p>
        </w:tc>
        <w:tc>
          <w:tcPr>
            <w:tcW w:w="1172" w:type="dxa"/>
            <w:vMerge w:val="continue"/>
            <w:noWrap w:val="0"/>
            <w:vAlign w:val="center"/>
          </w:tcPr>
          <w:p>
            <w:pPr>
              <w:widowControl/>
              <w:spacing w:line="240" w:lineRule="exact"/>
              <w:jc w:val="center"/>
              <w:rPr>
                <w:rFonts w:ascii="Times New Roman" w:hAnsi="Times New Roman" w:eastAsia="仿宋_GB2312"/>
                <w:kern w:val="0"/>
                <w:sz w:val="18"/>
                <w:szCs w:val="18"/>
              </w:rPr>
            </w:pPr>
          </w:p>
        </w:tc>
        <w:tc>
          <w:tcPr>
            <w:tcW w:w="2230" w:type="dxa"/>
            <w:vMerge w:val="continue"/>
            <w:noWrap w:val="0"/>
            <w:vAlign w:val="center"/>
          </w:tcPr>
          <w:p>
            <w:pPr>
              <w:widowControl/>
              <w:spacing w:line="240" w:lineRule="exact"/>
              <w:rPr>
                <w:rFonts w:ascii="Times New Roman" w:hAnsi="Times New Roman" w:eastAsia="仿宋_GB2312"/>
                <w:spacing w:val="-4"/>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709" w:type="dxa"/>
            <w:vMerge w:val="continue"/>
            <w:noWrap w:val="0"/>
            <w:vAlign w:val="center"/>
          </w:tcPr>
          <w:p>
            <w:pPr>
              <w:widowControl/>
              <w:spacing w:line="240" w:lineRule="exact"/>
              <w:jc w:val="center"/>
              <w:rPr>
                <w:rFonts w:ascii="Times New Roman" w:hAnsi="Times New Roman" w:eastAsia="仿宋_GB2312"/>
                <w:b/>
                <w:kern w:val="0"/>
                <w:sz w:val="18"/>
                <w:szCs w:val="18"/>
              </w:rPr>
            </w:pPr>
          </w:p>
        </w:tc>
        <w:tc>
          <w:tcPr>
            <w:tcW w:w="2056" w:type="dxa"/>
            <w:vMerge w:val="continue"/>
            <w:noWrap w:val="0"/>
            <w:vAlign w:val="center"/>
          </w:tcPr>
          <w:p>
            <w:pPr>
              <w:widowControl/>
              <w:spacing w:line="240" w:lineRule="exact"/>
              <w:jc w:val="center"/>
              <w:rPr>
                <w:rFonts w:ascii="Times New Roman" w:hAnsi="Times New Roman" w:eastAsia="仿宋_GB2312"/>
                <w:kern w:val="0"/>
                <w:sz w:val="18"/>
                <w:szCs w:val="18"/>
              </w:rPr>
            </w:pPr>
          </w:p>
        </w:tc>
        <w:tc>
          <w:tcPr>
            <w:tcW w:w="1488" w:type="dxa"/>
            <w:vMerge w:val="continue"/>
            <w:noWrap w:val="0"/>
            <w:vAlign w:val="center"/>
          </w:tcPr>
          <w:p>
            <w:pPr>
              <w:widowControl/>
              <w:spacing w:line="240" w:lineRule="exact"/>
              <w:jc w:val="center"/>
              <w:rPr>
                <w:rFonts w:ascii="Times New Roman" w:hAnsi="Times New Roman" w:eastAsia="仿宋_GB2312"/>
                <w:kern w:val="0"/>
                <w:sz w:val="18"/>
                <w:szCs w:val="18"/>
              </w:rPr>
            </w:pPr>
          </w:p>
        </w:tc>
        <w:tc>
          <w:tcPr>
            <w:tcW w:w="1843"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生产建设项目水土保持方案审批（登记表）</w:t>
            </w:r>
          </w:p>
        </w:tc>
        <w:tc>
          <w:tcPr>
            <w:tcW w:w="4536" w:type="dxa"/>
            <w:vMerge w:val="continue"/>
            <w:noWrap w:val="0"/>
            <w:vAlign w:val="center"/>
          </w:tcPr>
          <w:p>
            <w:pPr>
              <w:widowControl/>
              <w:spacing w:line="240" w:lineRule="exact"/>
              <w:rPr>
                <w:rFonts w:ascii="Times New Roman" w:hAnsi="Times New Roman" w:eastAsia="仿宋_GB2312"/>
                <w:kern w:val="0"/>
                <w:sz w:val="18"/>
                <w:szCs w:val="18"/>
              </w:rPr>
            </w:pPr>
          </w:p>
        </w:tc>
        <w:tc>
          <w:tcPr>
            <w:tcW w:w="1417" w:type="dxa"/>
            <w:vMerge w:val="continue"/>
            <w:noWrap w:val="0"/>
            <w:vAlign w:val="center"/>
          </w:tcPr>
          <w:p>
            <w:pPr>
              <w:widowControl/>
              <w:spacing w:line="240" w:lineRule="exact"/>
              <w:jc w:val="center"/>
              <w:rPr>
                <w:rFonts w:ascii="Times New Roman" w:hAnsi="Times New Roman" w:eastAsia="仿宋_GB2312"/>
                <w:kern w:val="0"/>
                <w:sz w:val="18"/>
                <w:szCs w:val="18"/>
              </w:rPr>
            </w:pPr>
          </w:p>
        </w:tc>
        <w:tc>
          <w:tcPr>
            <w:tcW w:w="1172" w:type="dxa"/>
            <w:vMerge w:val="continue"/>
            <w:noWrap w:val="0"/>
            <w:vAlign w:val="center"/>
          </w:tcPr>
          <w:p>
            <w:pPr>
              <w:widowControl/>
              <w:spacing w:line="240" w:lineRule="exact"/>
              <w:jc w:val="center"/>
              <w:rPr>
                <w:rFonts w:ascii="Times New Roman" w:hAnsi="Times New Roman" w:eastAsia="仿宋_GB2312"/>
                <w:kern w:val="0"/>
                <w:sz w:val="18"/>
                <w:szCs w:val="18"/>
              </w:rPr>
            </w:pPr>
          </w:p>
        </w:tc>
        <w:tc>
          <w:tcPr>
            <w:tcW w:w="2230" w:type="dxa"/>
            <w:vMerge w:val="continue"/>
            <w:noWrap w:val="0"/>
            <w:vAlign w:val="center"/>
          </w:tcPr>
          <w:p>
            <w:pPr>
              <w:widowControl/>
              <w:spacing w:line="240" w:lineRule="exact"/>
              <w:rPr>
                <w:rFonts w:ascii="Times New Roman" w:hAnsi="Times New Roman" w:eastAsia="仿宋_GB2312"/>
                <w:spacing w:val="-4"/>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709" w:type="dxa"/>
            <w:noWrap w:val="0"/>
            <w:vAlign w:val="center"/>
          </w:tcPr>
          <w:p>
            <w:pPr>
              <w:widowControl/>
              <w:spacing w:line="240" w:lineRule="exact"/>
              <w:jc w:val="center"/>
              <w:rPr>
                <w:rFonts w:ascii="Times New Roman" w:hAnsi="Times New Roman" w:eastAsia="仿宋_GB2312"/>
                <w:b/>
                <w:kern w:val="0"/>
                <w:sz w:val="18"/>
                <w:szCs w:val="18"/>
              </w:rPr>
            </w:pPr>
            <w:r>
              <w:rPr>
                <w:rFonts w:ascii="Times New Roman" w:hAnsi="Times New Roman" w:eastAsia="仿宋_GB2312"/>
                <w:b/>
                <w:kern w:val="0"/>
                <w:sz w:val="18"/>
                <w:szCs w:val="18"/>
              </w:rPr>
              <w:t>24</w:t>
            </w:r>
          </w:p>
        </w:tc>
        <w:tc>
          <w:tcPr>
            <w:tcW w:w="2056"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入河排污口设置论证报告书编制</w:t>
            </w:r>
          </w:p>
        </w:tc>
        <w:tc>
          <w:tcPr>
            <w:tcW w:w="1488"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入河排污口设置同意</w:t>
            </w:r>
          </w:p>
        </w:tc>
        <w:tc>
          <w:tcPr>
            <w:tcW w:w="1843"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入河排污口设置同意</w:t>
            </w:r>
          </w:p>
        </w:tc>
        <w:tc>
          <w:tcPr>
            <w:tcW w:w="4536" w:type="dxa"/>
            <w:noWrap w:val="0"/>
            <w:vAlign w:val="center"/>
          </w:tcPr>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《入河排污口监督管理办法》（水利部令2005年第22号）</w:t>
            </w:r>
          </w:p>
        </w:tc>
        <w:tc>
          <w:tcPr>
            <w:tcW w:w="1417"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市场调节价</w:t>
            </w:r>
            <w:r>
              <w:rPr>
                <w:rFonts w:ascii="Times New Roman" w:hAnsi="Times New Roman" w:eastAsia="仿宋_GB2312"/>
                <w:kern w:val="0"/>
                <w:sz w:val="18"/>
                <w:szCs w:val="18"/>
              </w:rPr>
              <w:br w:type="textWrapping"/>
            </w:r>
            <w:r>
              <w:rPr>
                <w:rFonts w:ascii="Times New Roman" w:hAnsi="Times New Roman" w:eastAsia="仿宋_GB2312"/>
                <w:kern w:val="0"/>
                <w:sz w:val="18"/>
                <w:szCs w:val="18"/>
              </w:rPr>
              <w:t>双方协商</w:t>
            </w:r>
          </w:p>
        </w:tc>
        <w:tc>
          <w:tcPr>
            <w:tcW w:w="1172"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合同约定</w:t>
            </w:r>
          </w:p>
        </w:tc>
        <w:tc>
          <w:tcPr>
            <w:tcW w:w="2230" w:type="dxa"/>
            <w:noWrap w:val="0"/>
            <w:vAlign w:val="center"/>
          </w:tcPr>
          <w:p>
            <w:pPr>
              <w:rPr>
                <w:rFonts w:ascii="Times New Roman" w:hAnsi="Times New Roman"/>
                <w:spacing w:val="-4"/>
              </w:rPr>
            </w:pPr>
            <w:r>
              <w:rPr>
                <w:rFonts w:ascii="Times New Roman" w:hAnsi="Times New Roman" w:eastAsia="仿宋_GB2312"/>
                <w:spacing w:val="-4"/>
                <w:kern w:val="0"/>
                <w:sz w:val="18"/>
                <w:szCs w:val="18"/>
              </w:rPr>
              <w:t>可委托中介机构编制，具备条件的也可自行组织编制。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709" w:type="dxa"/>
            <w:shd w:val="clear" w:color="auto" w:fill="auto"/>
            <w:noWrap w:val="0"/>
            <w:vAlign w:val="center"/>
          </w:tcPr>
          <w:p>
            <w:pPr>
              <w:widowControl/>
              <w:spacing w:line="240" w:lineRule="exact"/>
              <w:jc w:val="center"/>
              <w:rPr>
                <w:rFonts w:ascii="Times New Roman" w:hAnsi="Times New Roman" w:eastAsia="仿宋_GB2312"/>
                <w:b/>
                <w:kern w:val="0"/>
                <w:sz w:val="18"/>
                <w:szCs w:val="18"/>
              </w:rPr>
            </w:pPr>
            <w:r>
              <w:rPr>
                <w:rFonts w:ascii="Times New Roman" w:hAnsi="Times New Roman" w:eastAsia="仿宋_GB2312"/>
                <w:b/>
                <w:kern w:val="0"/>
                <w:sz w:val="18"/>
                <w:szCs w:val="18"/>
              </w:rPr>
              <w:t>25</w:t>
            </w:r>
          </w:p>
        </w:tc>
        <w:tc>
          <w:tcPr>
            <w:tcW w:w="2056" w:type="dxa"/>
            <w:shd w:val="clear" w:color="auto" w:fill="auto"/>
            <w:noWrap w:val="0"/>
            <w:vAlign w:val="center"/>
          </w:tcPr>
          <w:p>
            <w:pPr>
              <w:widowControl/>
              <w:spacing w:line="240" w:lineRule="exact"/>
              <w:jc w:val="center"/>
              <w:rPr>
                <w:rFonts w:ascii="Times New Roman" w:hAnsi="Times New Roman" w:eastAsia="仿宋_GB2312"/>
                <w:kern w:val="0"/>
                <w:sz w:val="18"/>
                <w:szCs w:val="18"/>
                <w:u w:val="single"/>
              </w:rPr>
            </w:pPr>
            <w:r>
              <w:rPr>
                <w:rFonts w:ascii="Times New Roman" w:hAnsi="Times New Roman" w:eastAsia="仿宋_GB2312"/>
                <w:kern w:val="0"/>
                <w:sz w:val="18"/>
                <w:szCs w:val="18"/>
              </w:rPr>
              <w:t>固定资产投资项目节能评估文件编制</w:t>
            </w:r>
          </w:p>
        </w:tc>
        <w:tc>
          <w:tcPr>
            <w:tcW w:w="1488" w:type="dxa"/>
            <w:shd w:val="clear" w:color="auto" w:fill="auto"/>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投资项目</w:t>
            </w:r>
          </w:p>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节能审查</w:t>
            </w:r>
          </w:p>
        </w:tc>
        <w:tc>
          <w:tcPr>
            <w:tcW w:w="1843" w:type="dxa"/>
            <w:shd w:val="clear" w:color="auto" w:fill="auto"/>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固定资产投资项目（民用建筑除外）</w:t>
            </w:r>
          </w:p>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节能审查</w:t>
            </w:r>
          </w:p>
        </w:tc>
        <w:tc>
          <w:tcPr>
            <w:tcW w:w="4536" w:type="dxa"/>
            <w:shd w:val="clear" w:color="000000" w:fill="FFFFFF"/>
            <w:noWrap w:val="0"/>
            <w:vAlign w:val="center"/>
          </w:tcPr>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1.《中华人民共和国节约能源法》。</w:t>
            </w:r>
          </w:p>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2.《固定资产投资项目节能评估和审查暂行办法》（国家发改委2016年第44号令）</w:t>
            </w:r>
          </w:p>
          <w:p>
            <w:pPr>
              <w:widowControl/>
              <w:spacing w:line="240" w:lineRule="exact"/>
              <w:rPr>
                <w:rFonts w:ascii="Times New Roman" w:hAnsi="Times New Roman" w:eastAsia="仿宋_GB2312"/>
                <w:kern w:val="0"/>
                <w:sz w:val="18"/>
                <w:szCs w:val="18"/>
                <w:u w:val="single"/>
              </w:rPr>
            </w:pPr>
            <w:r>
              <w:rPr>
                <w:rFonts w:ascii="Times New Roman" w:hAnsi="Times New Roman" w:eastAsia="仿宋_GB2312"/>
                <w:kern w:val="0"/>
                <w:sz w:val="18"/>
                <w:szCs w:val="18"/>
              </w:rPr>
              <w:t>3.《浙江省人民代表大会常务委员会关于修改&lt;浙江省水资源管理条例&gt;等十九件地方性法规的决定》</w:t>
            </w:r>
          </w:p>
        </w:tc>
        <w:tc>
          <w:tcPr>
            <w:tcW w:w="1417"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市场调节价</w:t>
            </w:r>
            <w:r>
              <w:rPr>
                <w:rFonts w:ascii="Times New Roman" w:hAnsi="Times New Roman" w:eastAsia="仿宋_GB2312"/>
                <w:kern w:val="0"/>
                <w:sz w:val="18"/>
                <w:szCs w:val="18"/>
              </w:rPr>
              <w:br w:type="textWrapping"/>
            </w:r>
            <w:r>
              <w:rPr>
                <w:rFonts w:ascii="Times New Roman" w:hAnsi="Times New Roman" w:eastAsia="仿宋_GB2312"/>
                <w:kern w:val="0"/>
                <w:sz w:val="18"/>
                <w:szCs w:val="18"/>
              </w:rPr>
              <w:t>双方协商</w:t>
            </w:r>
          </w:p>
        </w:tc>
        <w:tc>
          <w:tcPr>
            <w:tcW w:w="1172"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合同约定</w:t>
            </w:r>
          </w:p>
        </w:tc>
        <w:tc>
          <w:tcPr>
            <w:tcW w:w="2230" w:type="dxa"/>
            <w:noWrap w:val="0"/>
            <w:vAlign w:val="center"/>
          </w:tcPr>
          <w:p>
            <w:pPr>
              <w:rPr>
                <w:rFonts w:ascii="Times New Roman" w:hAnsi="Times New Roman"/>
                <w:spacing w:val="-4"/>
              </w:rPr>
            </w:pPr>
            <w:r>
              <w:rPr>
                <w:rFonts w:ascii="Times New Roman" w:hAnsi="Times New Roman" w:eastAsia="仿宋_GB2312"/>
                <w:spacing w:val="-4"/>
                <w:kern w:val="0"/>
                <w:sz w:val="18"/>
                <w:szCs w:val="18"/>
              </w:rPr>
              <w:t>可委托中介机构编制，具备条件的也可自行组织编制。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6" w:hRule="atLeast"/>
          <w:jc w:val="center"/>
        </w:trPr>
        <w:tc>
          <w:tcPr>
            <w:tcW w:w="709" w:type="dxa"/>
            <w:noWrap w:val="0"/>
            <w:vAlign w:val="center"/>
          </w:tcPr>
          <w:p>
            <w:pPr>
              <w:widowControl/>
              <w:spacing w:line="240" w:lineRule="exact"/>
              <w:jc w:val="center"/>
              <w:rPr>
                <w:rFonts w:ascii="Times New Roman" w:hAnsi="Times New Roman" w:eastAsia="仿宋_GB2312"/>
                <w:b/>
                <w:kern w:val="0"/>
                <w:sz w:val="18"/>
                <w:szCs w:val="18"/>
              </w:rPr>
            </w:pPr>
            <w:r>
              <w:rPr>
                <w:rFonts w:ascii="Times New Roman" w:hAnsi="Times New Roman" w:eastAsia="仿宋_GB2312"/>
                <w:b/>
                <w:kern w:val="0"/>
                <w:sz w:val="18"/>
                <w:szCs w:val="18"/>
              </w:rPr>
              <w:t>26</w:t>
            </w:r>
          </w:p>
        </w:tc>
        <w:tc>
          <w:tcPr>
            <w:tcW w:w="2056"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林木采伐作业设计文件或林木采伐情况说明文件和编制古树名木迁移保护方案编制</w:t>
            </w:r>
          </w:p>
        </w:tc>
        <w:tc>
          <w:tcPr>
            <w:tcW w:w="1488"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林木采伐许可</w:t>
            </w:r>
          </w:p>
        </w:tc>
        <w:tc>
          <w:tcPr>
            <w:tcW w:w="1843"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一般林木采伐许可、珍贵树木采伐许可</w:t>
            </w:r>
          </w:p>
        </w:tc>
        <w:tc>
          <w:tcPr>
            <w:tcW w:w="4536" w:type="dxa"/>
            <w:noWrap w:val="0"/>
            <w:vAlign w:val="center"/>
          </w:tcPr>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1.《中华人民共和国森林法》</w:t>
            </w:r>
          </w:p>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2.《浙江省林木采伐管理办法》</w:t>
            </w:r>
          </w:p>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3.《浙江省古树名木保护办法》（省政府令2017年第356号）</w:t>
            </w:r>
          </w:p>
        </w:tc>
        <w:tc>
          <w:tcPr>
            <w:tcW w:w="1417"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市场调节价</w:t>
            </w:r>
            <w:r>
              <w:rPr>
                <w:rFonts w:ascii="Times New Roman" w:hAnsi="Times New Roman" w:eastAsia="仿宋_GB2312"/>
                <w:kern w:val="0"/>
                <w:sz w:val="18"/>
                <w:szCs w:val="18"/>
              </w:rPr>
              <w:br w:type="textWrapping"/>
            </w:r>
            <w:r>
              <w:rPr>
                <w:rFonts w:ascii="Times New Roman" w:hAnsi="Times New Roman" w:eastAsia="仿宋_GB2312"/>
                <w:kern w:val="0"/>
                <w:sz w:val="18"/>
                <w:szCs w:val="18"/>
              </w:rPr>
              <w:t>双方协商</w:t>
            </w:r>
          </w:p>
        </w:tc>
        <w:tc>
          <w:tcPr>
            <w:tcW w:w="1172"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合同约定</w:t>
            </w:r>
          </w:p>
        </w:tc>
        <w:tc>
          <w:tcPr>
            <w:tcW w:w="2230" w:type="dxa"/>
            <w:noWrap w:val="0"/>
            <w:vAlign w:val="center"/>
          </w:tcPr>
          <w:p>
            <w:pPr>
              <w:rPr>
                <w:rFonts w:ascii="Times New Roman" w:hAnsi="Times New Roman"/>
                <w:spacing w:val="-4"/>
              </w:rPr>
            </w:pPr>
            <w:r>
              <w:rPr>
                <w:rFonts w:ascii="Times New Roman" w:hAnsi="Times New Roman" w:eastAsia="仿宋_GB2312"/>
                <w:spacing w:val="-4"/>
                <w:kern w:val="0"/>
                <w:sz w:val="18"/>
                <w:szCs w:val="18"/>
              </w:rPr>
              <w:t>可委托中介机构编制，具备条件的也可自行组织编制。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jc w:val="center"/>
        </w:trPr>
        <w:tc>
          <w:tcPr>
            <w:tcW w:w="709" w:type="dxa"/>
            <w:noWrap w:val="0"/>
            <w:vAlign w:val="center"/>
          </w:tcPr>
          <w:p>
            <w:pPr>
              <w:widowControl/>
              <w:spacing w:line="240" w:lineRule="exact"/>
              <w:jc w:val="center"/>
              <w:rPr>
                <w:rFonts w:ascii="Times New Roman" w:hAnsi="Times New Roman" w:eastAsia="仿宋_GB2312"/>
                <w:b/>
                <w:kern w:val="0"/>
                <w:sz w:val="18"/>
                <w:szCs w:val="18"/>
              </w:rPr>
            </w:pPr>
            <w:r>
              <w:rPr>
                <w:rFonts w:ascii="Times New Roman" w:hAnsi="Times New Roman" w:eastAsia="仿宋_GB2312"/>
                <w:b/>
                <w:kern w:val="0"/>
                <w:sz w:val="18"/>
                <w:szCs w:val="18"/>
              </w:rPr>
              <w:t>27</w:t>
            </w:r>
          </w:p>
        </w:tc>
        <w:tc>
          <w:tcPr>
            <w:tcW w:w="2056"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涉路施工安全技术评估报告编制</w:t>
            </w:r>
          </w:p>
        </w:tc>
        <w:tc>
          <w:tcPr>
            <w:tcW w:w="1488"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施工活动许可</w:t>
            </w:r>
          </w:p>
        </w:tc>
        <w:tc>
          <w:tcPr>
            <w:tcW w:w="1843"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涉路施工活动许可</w:t>
            </w:r>
          </w:p>
        </w:tc>
        <w:tc>
          <w:tcPr>
            <w:tcW w:w="4536" w:type="dxa"/>
            <w:noWrap w:val="0"/>
            <w:vAlign w:val="center"/>
          </w:tcPr>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《公路安全保护条例》（国务院2011年第593号令）</w:t>
            </w:r>
          </w:p>
        </w:tc>
        <w:tc>
          <w:tcPr>
            <w:tcW w:w="1417"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市场调节价</w:t>
            </w:r>
            <w:r>
              <w:rPr>
                <w:rFonts w:ascii="Times New Roman" w:hAnsi="Times New Roman" w:eastAsia="仿宋_GB2312"/>
                <w:kern w:val="0"/>
                <w:sz w:val="18"/>
                <w:szCs w:val="18"/>
              </w:rPr>
              <w:br w:type="textWrapping"/>
            </w:r>
            <w:r>
              <w:rPr>
                <w:rFonts w:ascii="Times New Roman" w:hAnsi="Times New Roman" w:eastAsia="仿宋_GB2312"/>
                <w:kern w:val="0"/>
                <w:sz w:val="18"/>
                <w:szCs w:val="18"/>
              </w:rPr>
              <w:t>双方协商</w:t>
            </w:r>
          </w:p>
        </w:tc>
        <w:tc>
          <w:tcPr>
            <w:tcW w:w="1172"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合同约定</w:t>
            </w:r>
          </w:p>
        </w:tc>
        <w:tc>
          <w:tcPr>
            <w:tcW w:w="2230" w:type="dxa"/>
            <w:noWrap w:val="0"/>
            <w:vAlign w:val="center"/>
          </w:tcPr>
          <w:p>
            <w:pPr>
              <w:rPr>
                <w:rFonts w:ascii="Times New Roman" w:hAnsi="Times New Roman"/>
                <w:spacing w:val="-4"/>
              </w:rPr>
            </w:pPr>
            <w:r>
              <w:rPr>
                <w:rFonts w:ascii="Times New Roman" w:hAnsi="Times New Roman" w:eastAsia="仿宋_GB2312"/>
                <w:spacing w:val="-4"/>
                <w:kern w:val="0"/>
                <w:sz w:val="18"/>
                <w:szCs w:val="18"/>
              </w:rPr>
              <w:t>可委托中介机构编制，具备条件的也可自行组织编制。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709" w:type="dxa"/>
            <w:noWrap w:val="0"/>
            <w:vAlign w:val="center"/>
          </w:tcPr>
          <w:p>
            <w:pPr>
              <w:widowControl/>
              <w:spacing w:line="240" w:lineRule="exact"/>
              <w:jc w:val="center"/>
              <w:rPr>
                <w:rFonts w:ascii="Times New Roman" w:hAnsi="Times New Roman" w:eastAsia="仿宋_GB2312"/>
                <w:b/>
                <w:kern w:val="0"/>
                <w:sz w:val="18"/>
                <w:szCs w:val="18"/>
              </w:rPr>
            </w:pPr>
            <w:r>
              <w:rPr>
                <w:rFonts w:ascii="Times New Roman" w:hAnsi="Times New Roman" w:eastAsia="仿宋_GB2312"/>
                <w:b/>
                <w:kern w:val="0"/>
                <w:sz w:val="18"/>
                <w:szCs w:val="18"/>
              </w:rPr>
              <w:t>28</w:t>
            </w:r>
          </w:p>
        </w:tc>
        <w:tc>
          <w:tcPr>
            <w:tcW w:w="2056"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通航安全保障方案编制</w:t>
            </w:r>
          </w:p>
        </w:tc>
        <w:tc>
          <w:tcPr>
            <w:tcW w:w="1488"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施工活动许可</w:t>
            </w:r>
          </w:p>
        </w:tc>
        <w:tc>
          <w:tcPr>
            <w:tcW w:w="1843"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通航水域水上水下活动许可（内河，沿海）</w:t>
            </w:r>
          </w:p>
        </w:tc>
        <w:tc>
          <w:tcPr>
            <w:tcW w:w="4536" w:type="dxa"/>
            <w:noWrap w:val="0"/>
            <w:vAlign w:val="center"/>
          </w:tcPr>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《中华人民共和国水上水下活动通航安全管理规定》（交通运输部2019年第2号）</w:t>
            </w:r>
          </w:p>
        </w:tc>
        <w:tc>
          <w:tcPr>
            <w:tcW w:w="1417"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市场调节价</w:t>
            </w:r>
            <w:r>
              <w:rPr>
                <w:rFonts w:ascii="Times New Roman" w:hAnsi="Times New Roman" w:eastAsia="仿宋_GB2312"/>
                <w:kern w:val="0"/>
                <w:sz w:val="18"/>
                <w:szCs w:val="18"/>
              </w:rPr>
              <w:br w:type="textWrapping"/>
            </w:r>
            <w:r>
              <w:rPr>
                <w:rFonts w:ascii="Times New Roman" w:hAnsi="Times New Roman" w:eastAsia="仿宋_GB2312"/>
                <w:kern w:val="0"/>
                <w:sz w:val="18"/>
                <w:szCs w:val="18"/>
              </w:rPr>
              <w:t>双方协商</w:t>
            </w:r>
          </w:p>
        </w:tc>
        <w:tc>
          <w:tcPr>
            <w:tcW w:w="1172"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合同约定</w:t>
            </w:r>
          </w:p>
        </w:tc>
        <w:tc>
          <w:tcPr>
            <w:tcW w:w="2230" w:type="dxa"/>
            <w:noWrap w:val="0"/>
            <w:vAlign w:val="center"/>
          </w:tcPr>
          <w:p>
            <w:pPr>
              <w:rPr>
                <w:rFonts w:ascii="Times New Roman" w:hAnsi="Times New Roman"/>
                <w:spacing w:val="-4"/>
              </w:rPr>
            </w:pPr>
            <w:r>
              <w:rPr>
                <w:rFonts w:ascii="Times New Roman" w:hAnsi="Times New Roman" w:eastAsia="仿宋_GB2312"/>
                <w:spacing w:val="-4"/>
                <w:kern w:val="0"/>
                <w:sz w:val="18"/>
                <w:szCs w:val="18"/>
              </w:rPr>
              <w:t>可委托中介机构编制，具备条件的也可自行组织编制。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jc w:val="center"/>
        </w:trPr>
        <w:tc>
          <w:tcPr>
            <w:tcW w:w="709" w:type="dxa"/>
            <w:noWrap w:val="0"/>
            <w:vAlign w:val="center"/>
          </w:tcPr>
          <w:p>
            <w:pPr>
              <w:widowControl/>
              <w:spacing w:line="240" w:lineRule="exact"/>
              <w:jc w:val="center"/>
              <w:rPr>
                <w:rFonts w:ascii="Times New Roman" w:hAnsi="Times New Roman" w:eastAsia="仿宋_GB2312"/>
                <w:b/>
                <w:kern w:val="0"/>
                <w:sz w:val="18"/>
                <w:szCs w:val="18"/>
              </w:rPr>
            </w:pPr>
            <w:r>
              <w:rPr>
                <w:rFonts w:ascii="Times New Roman" w:hAnsi="Times New Roman" w:eastAsia="仿宋_GB2312"/>
                <w:b/>
                <w:kern w:val="0"/>
                <w:sz w:val="18"/>
                <w:szCs w:val="18"/>
              </w:rPr>
              <w:t>29</w:t>
            </w:r>
          </w:p>
        </w:tc>
        <w:tc>
          <w:tcPr>
            <w:tcW w:w="2056"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航道通航条件影响评价报告编制</w:t>
            </w:r>
          </w:p>
        </w:tc>
        <w:tc>
          <w:tcPr>
            <w:tcW w:w="1488"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涉航建筑物许可(航道通航条件影响评价审核)</w:t>
            </w:r>
          </w:p>
        </w:tc>
        <w:tc>
          <w:tcPr>
            <w:tcW w:w="1843"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航道通航条件影响评价审核、临时涉航建筑物许可(航道通航条件影响评价审核)</w:t>
            </w:r>
          </w:p>
        </w:tc>
        <w:tc>
          <w:tcPr>
            <w:tcW w:w="4536" w:type="dxa"/>
            <w:noWrap w:val="0"/>
            <w:vAlign w:val="center"/>
          </w:tcPr>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《航道通航条件影响评价审核管理办法》（交通运输部令2017年第1号）</w:t>
            </w:r>
          </w:p>
        </w:tc>
        <w:tc>
          <w:tcPr>
            <w:tcW w:w="1417"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市场调节价</w:t>
            </w:r>
            <w:r>
              <w:rPr>
                <w:rFonts w:ascii="Times New Roman" w:hAnsi="Times New Roman" w:eastAsia="仿宋_GB2312"/>
                <w:kern w:val="0"/>
                <w:sz w:val="18"/>
                <w:szCs w:val="18"/>
              </w:rPr>
              <w:br w:type="textWrapping"/>
            </w:r>
            <w:r>
              <w:rPr>
                <w:rFonts w:ascii="Times New Roman" w:hAnsi="Times New Roman" w:eastAsia="仿宋_GB2312"/>
                <w:kern w:val="0"/>
                <w:sz w:val="18"/>
                <w:szCs w:val="18"/>
              </w:rPr>
              <w:t>双方协商</w:t>
            </w:r>
          </w:p>
        </w:tc>
        <w:tc>
          <w:tcPr>
            <w:tcW w:w="1172"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合同约定</w:t>
            </w:r>
          </w:p>
        </w:tc>
        <w:tc>
          <w:tcPr>
            <w:tcW w:w="2230" w:type="dxa"/>
            <w:noWrap w:val="0"/>
            <w:vAlign w:val="center"/>
          </w:tcPr>
          <w:p>
            <w:pPr>
              <w:rPr>
                <w:rFonts w:ascii="Times New Roman" w:hAnsi="Times New Roman"/>
                <w:spacing w:val="-4"/>
              </w:rPr>
            </w:pPr>
            <w:r>
              <w:rPr>
                <w:rFonts w:ascii="Times New Roman" w:hAnsi="Times New Roman" w:eastAsia="仿宋_GB2312"/>
                <w:spacing w:val="-4"/>
                <w:kern w:val="0"/>
                <w:sz w:val="18"/>
                <w:szCs w:val="18"/>
              </w:rPr>
              <w:t>可委托中介机构编制，具备条件的也可自行组织编制。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jc w:val="center"/>
        </w:trPr>
        <w:tc>
          <w:tcPr>
            <w:tcW w:w="709" w:type="dxa"/>
            <w:noWrap w:val="0"/>
            <w:vAlign w:val="center"/>
          </w:tcPr>
          <w:p>
            <w:pPr>
              <w:widowControl/>
              <w:spacing w:line="240" w:lineRule="exact"/>
              <w:jc w:val="center"/>
              <w:rPr>
                <w:rFonts w:ascii="Times New Roman" w:hAnsi="Times New Roman"/>
                <w:b/>
                <w:bCs/>
                <w:kern w:val="0"/>
                <w:sz w:val="22"/>
              </w:rPr>
            </w:pPr>
            <w:r>
              <w:rPr>
                <w:rFonts w:ascii="Times New Roman" w:hAnsi="Times New Roman"/>
                <w:b/>
                <w:bCs/>
                <w:kern w:val="0"/>
                <w:sz w:val="22"/>
              </w:rPr>
              <w:t>30</w:t>
            </w:r>
          </w:p>
        </w:tc>
        <w:tc>
          <w:tcPr>
            <w:tcW w:w="2056"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人防设备质量检测</w:t>
            </w:r>
          </w:p>
        </w:tc>
        <w:tc>
          <w:tcPr>
            <w:tcW w:w="1488"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人防工程或者兼顾人防需要的地下工程竣工验收备案</w:t>
            </w:r>
          </w:p>
        </w:tc>
        <w:tc>
          <w:tcPr>
            <w:tcW w:w="1843"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人防工程或者兼顾人防需要的地下工程竣工验收备案</w:t>
            </w:r>
          </w:p>
        </w:tc>
        <w:tc>
          <w:tcPr>
            <w:tcW w:w="4536" w:type="dxa"/>
            <w:noWrap w:val="0"/>
            <w:vAlign w:val="center"/>
          </w:tcPr>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《浙江省防空地下室管理办法》</w:t>
            </w:r>
          </w:p>
        </w:tc>
        <w:tc>
          <w:tcPr>
            <w:tcW w:w="1417"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市场调节价</w:t>
            </w:r>
            <w:r>
              <w:rPr>
                <w:rFonts w:ascii="Times New Roman" w:hAnsi="Times New Roman" w:eastAsia="仿宋_GB2312"/>
                <w:kern w:val="0"/>
                <w:sz w:val="18"/>
                <w:szCs w:val="18"/>
              </w:rPr>
              <w:br w:type="textWrapping"/>
            </w:r>
            <w:r>
              <w:rPr>
                <w:rFonts w:ascii="Times New Roman" w:hAnsi="Times New Roman" w:eastAsia="仿宋_GB2312"/>
                <w:kern w:val="0"/>
                <w:sz w:val="18"/>
                <w:szCs w:val="18"/>
              </w:rPr>
              <w:t>双方协商</w:t>
            </w:r>
          </w:p>
        </w:tc>
        <w:tc>
          <w:tcPr>
            <w:tcW w:w="1172"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合同约定</w:t>
            </w:r>
          </w:p>
        </w:tc>
        <w:tc>
          <w:tcPr>
            <w:tcW w:w="2230" w:type="dxa"/>
            <w:noWrap w:val="0"/>
            <w:vAlign w:val="center"/>
          </w:tcPr>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应当委托具备相应资质的中介机构实施。</w:t>
            </w:r>
          </w:p>
        </w:tc>
      </w:tr>
    </w:tbl>
    <w:p>
      <w:pPr>
        <w:rPr>
          <w:rFonts w:ascii="Times New Roman" w:hAnsi="Times New Roman" w:eastAsia="黑体"/>
        </w:rPr>
      </w:pPr>
    </w:p>
    <w:p>
      <w:pPr>
        <w:spacing w:line="579" w:lineRule="exact"/>
        <w:jc w:val="center"/>
        <w:rPr>
          <w:rFonts w:ascii="Times New Roman" w:hAnsi="Times New Roman" w:eastAsia="方正小标宋简体"/>
          <w:sz w:val="44"/>
          <w:szCs w:val="44"/>
        </w:rPr>
      </w:pPr>
    </w:p>
    <w:p>
      <w:pPr>
        <w:spacing w:line="579" w:lineRule="exact"/>
        <w:jc w:val="center"/>
        <w:rPr>
          <w:rFonts w:ascii="Times New Roman" w:hAnsi="Times New Roman" w:eastAsia="方正小标宋简体"/>
          <w:sz w:val="44"/>
          <w:szCs w:val="44"/>
        </w:rPr>
      </w:pPr>
    </w:p>
    <w:p>
      <w:pPr>
        <w:spacing w:line="579" w:lineRule="exact"/>
        <w:rPr>
          <w:rFonts w:ascii="Times New Roman" w:hAnsi="Times New Roman" w:eastAsia="方正小标宋简体"/>
          <w:sz w:val="44"/>
          <w:szCs w:val="44"/>
        </w:rPr>
      </w:pPr>
    </w:p>
    <w:p>
      <w:pPr>
        <w:spacing w:line="579" w:lineRule="exact"/>
        <w:jc w:val="center"/>
        <w:rPr>
          <w:rFonts w:ascii="Times New Roman" w:hAnsi="Times New Roman" w:eastAsia="方正小标宋简体"/>
          <w:sz w:val="44"/>
          <w:szCs w:val="44"/>
        </w:rPr>
      </w:pPr>
      <w:r>
        <w:rPr>
          <w:rFonts w:ascii="Times New Roman" w:hAnsi="Times New Roman" w:eastAsia="方正小标宋简体"/>
          <w:sz w:val="44"/>
          <w:szCs w:val="44"/>
        </w:rPr>
        <w:t>浙江省投资项目行政审批中介服务事项（行政审批机关委托）清单</w:t>
      </w:r>
    </w:p>
    <w:p>
      <w:pPr>
        <w:spacing w:line="579" w:lineRule="exact"/>
        <w:jc w:val="center"/>
        <w:rPr>
          <w:rFonts w:ascii="Times New Roman" w:hAnsi="Times New Roman" w:eastAsia="仿宋_GB2312"/>
          <w:sz w:val="32"/>
          <w:szCs w:val="32"/>
        </w:rPr>
      </w:pPr>
      <w:r>
        <w:rPr>
          <w:rFonts w:ascii="Times New Roman" w:hAnsi="Times New Roman" w:eastAsia="仿宋_GB2312"/>
          <w:sz w:val="32"/>
          <w:szCs w:val="32"/>
        </w:rPr>
        <w:t>（2019年版）</w:t>
      </w:r>
    </w:p>
    <w:tbl>
      <w:tblPr>
        <w:tblStyle w:val="2"/>
        <w:tblW w:w="156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094"/>
        <w:gridCol w:w="1559"/>
        <w:gridCol w:w="1559"/>
        <w:gridCol w:w="4820"/>
        <w:gridCol w:w="1417"/>
        <w:gridCol w:w="1134"/>
        <w:gridCol w:w="2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708" w:type="dxa"/>
            <w:noWrap w:val="0"/>
            <w:vAlign w:val="center"/>
          </w:tcPr>
          <w:p>
            <w:pPr>
              <w:widowControl/>
              <w:spacing w:line="240" w:lineRule="exact"/>
              <w:jc w:val="center"/>
              <w:rPr>
                <w:rFonts w:ascii="Times New Roman" w:hAnsi="Times New Roman"/>
                <w:b/>
                <w:bCs/>
                <w:kern w:val="0"/>
                <w:sz w:val="22"/>
              </w:rPr>
            </w:pPr>
            <w:r>
              <w:rPr>
                <w:rFonts w:ascii="Times New Roman" w:hAnsi="Times New Roman"/>
                <w:b/>
                <w:bCs/>
                <w:kern w:val="0"/>
                <w:sz w:val="22"/>
              </w:rPr>
              <w:t>序号</w:t>
            </w:r>
          </w:p>
        </w:tc>
        <w:tc>
          <w:tcPr>
            <w:tcW w:w="2094" w:type="dxa"/>
            <w:noWrap w:val="0"/>
            <w:vAlign w:val="center"/>
          </w:tcPr>
          <w:p>
            <w:pPr>
              <w:widowControl/>
              <w:spacing w:line="240" w:lineRule="exact"/>
              <w:jc w:val="center"/>
              <w:rPr>
                <w:rFonts w:ascii="Times New Roman" w:hAnsi="Times New Roman"/>
                <w:b/>
                <w:bCs/>
                <w:kern w:val="0"/>
                <w:sz w:val="22"/>
              </w:rPr>
            </w:pPr>
            <w:r>
              <w:rPr>
                <w:rFonts w:ascii="Times New Roman" w:hAnsi="Times New Roman"/>
                <w:b/>
                <w:bCs/>
                <w:kern w:val="0"/>
                <w:sz w:val="22"/>
              </w:rPr>
              <w:t>中介服务事项</w:t>
            </w:r>
          </w:p>
        </w:tc>
        <w:tc>
          <w:tcPr>
            <w:tcW w:w="1559" w:type="dxa"/>
            <w:noWrap w:val="0"/>
            <w:vAlign w:val="center"/>
          </w:tcPr>
          <w:p>
            <w:pPr>
              <w:widowControl/>
              <w:spacing w:line="240" w:lineRule="exact"/>
              <w:jc w:val="center"/>
              <w:rPr>
                <w:rFonts w:ascii="Times New Roman" w:hAnsi="Times New Roman"/>
                <w:b/>
                <w:bCs/>
                <w:kern w:val="0"/>
                <w:sz w:val="22"/>
              </w:rPr>
            </w:pPr>
            <w:r>
              <w:rPr>
                <w:rFonts w:ascii="Times New Roman" w:hAnsi="Times New Roman"/>
                <w:b/>
                <w:bCs/>
                <w:kern w:val="0"/>
                <w:sz w:val="22"/>
              </w:rPr>
              <w:t>行政审批事项</w:t>
            </w:r>
          </w:p>
        </w:tc>
        <w:tc>
          <w:tcPr>
            <w:tcW w:w="1559" w:type="dxa"/>
            <w:noWrap w:val="0"/>
            <w:vAlign w:val="center"/>
          </w:tcPr>
          <w:p>
            <w:pPr>
              <w:widowControl/>
              <w:spacing w:line="240" w:lineRule="exact"/>
              <w:jc w:val="center"/>
              <w:rPr>
                <w:rFonts w:ascii="Times New Roman" w:hAnsi="Times New Roman"/>
                <w:b/>
                <w:bCs/>
                <w:kern w:val="0"/>
                <w:sz w:val="22"/>
              </w:rPr>
            </w:pPr>
            <w:r>
              <w:rPr>
                <w:rFonts w:ascii="Times New Roman" w:hAnsi="Times New Roman"/>
                <w:b/>
                <w:bCs/>
                <w:kern w:val="0"/>
                <w:sz w:val="22"/>
              </w:rPr>
              <w:t>具体执行内容</w:t>
            </w:r>
          </w:p>
        </w:tc>
        <w:tc>
          <w:tcPr>
            <w:tcW w:w="4820" w:type="dxa"/>
            <w:noWrap w:val="0"/>
            <w:vAlign w:val="center"/>
          </w:tcPr>
          <w:p>
            <w:pPr>
              <w:widowControl/>
              <w:spacing w:line="240" w:lineRule="exact"/>
              <w:jc w:val="center"/>
              <w:rPr>
                <w:rFonts w:ascii="Times New Roman" w:hAnsi="Times New Roman"/>
                <w:b/>
                <w:bCs/>
                <w:kern w:val="0"/>
                <w:sz w:val="22"/>
              </w:rPr>
            </w:pPr>
            <w:r>
              <w:rPr>
                <w:rFonts w:ascii="Times New Roman" w:hAnsi="Times New Roman"/>
                <w:b/>
                <w:bCs/>
                <w:kern w:val="0"/>
                <w:sz w:val="22"/>
              </w:rPr>
              <w:t>中介事项设置依据</w:t>
            </w:r>
          </w:p>
        </w:tc>
        <w:tc>
          <w:tcPr>
            <w:tcW w:w="1417" w:type="dxa"/>
            <w:noWrap w:val="0"/>
            <w:vAlign w:val="center"/>
          </w:tcPr>
          <w:p>
            <w:pPr>
              <w:widowControl/>
              <w:spacing w:line="240" w:lineRule="exact"/>
              <w:jc w:val="center"/>
              <w:rPr>
                <w:rFonts w:ascii="Times New Roman" w:hAnsi="Times New Roman"/>
                <w:b/>
                <w:bCs/>
                <w:kern w:val="0"/>
                <w:sz w:val="22"/>
              </w:rPr>
            </w:pPr>
            <w:r>
              <w:rPr>
                <w:rFonts w:ascii="Times New Roman" w:hAnsi="Times New Roman"/>
                <w:b/>
                <w:bCs/>
                <w:kern w:val="0"/>
                <w:sz w:val="22"/>
              </w:rPr>
              <w:t>价格形式及收费标准</w:t>
            </w:r>
          </w:p>
        </w:tc>
        <w:tc>
          <w:tcPr>
            <w:tcW w:w="1134" w:type="dxa"/>
            <w:noWrap w:val="0"/>
            <w:vAlign w:val="center"/>
          </w:tcPr>
          <w:p>
            <w:pPr>
              <w:widowControl/>
              <w:spacing w:line="240" w:lineRule="exact"/>
              <w:jc w:val="center"/>
              <w:rPr>
                <w:rFonts w:ascii="Times New Roman" w:hAnsi="Times New Roman"/>
                <w:b/>
                <w:bCs/>
                <w:kern w:val="0"/>
                <w:sz w:val="22"/>
              </w:rPr>
            </w:pPr>
            <w:r>
              <w:rPr>
                <w:rFonts w:ascii="Times New Roman" w:hAnsi="Times New Roman"/>
                <w:b/>
                <w:bCs/>
                <w:kern w:val="0"/>
                <w:sz w:val="22"/>
              </w:rPr>
              <w:t>服务时限</w:t>
            </w:r>
          </w:p>
        </w:tc>
        <w:tc>
          <w:tcPr>
            <w:tcW w:w="2345" w:type="dxa"/>
            <w:noWrap w:val="0"/>
            <w:vAlign w:val="center"/>
          </w:tcPr>
          <w:p>
            <w:pPr>
              <w:widowControl/>
              <w:spacing w:line="240" w:lineRule="exact"/>
              <w:jc w:val="center"/>
              <w:rPr>
                <w:rFonts w:ascii="Times New Roman" w:hAnsi="Times New Roman"/>
                <w:b/>
                <w:bCs/>
                <w:kern w:val="0"/>
                <w:sz w:val="22"/>
              </w:rPr>
            </w:pPr>
            <w:r>
              <w:rPr>
                <w:rFonts w:ascii="Times New Roman" w:hAnsi="Times New Roman"/>
                <w:b/>
                <w:bCs/>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708" w:type="dxa"/>
            <w:noWrap w:val="0"/>
            <w:vAlign w:val="center"/>
          </w:tcPr>
          <w:p>
            <w:pPr>
              <w:widowControl/>
              <w:spacing w:line="240" w:lineRule="exact"/>
              <w:jc w:val="center"/>
              <w:rPr>
                <w:rFonts w:ascii="Times New Roman" w:hAnsi="Times New Roman" w:eastAsia="仿宋_GB2312"/>
                <w:b/>
                <w:kern w:val="0"/>
                <w:sz w:val="18"/>
                <w:szCs w:val="18"/>
              </w:rPr>
            </w:pPr>
            <w:r>
              <w:rPr>
                <w:rFonts w:ascii="Times New Roman" w:hAnsi="Times New Roman" w:eastAsia="仿宋_GB2312"/>
                <w:b/>
                <w:kern w:val="0"/>
                <w:sz w:val="18"/>
                <w:szCs w:val="18"/>
              </w:rPr>
              <w:t>1</w:t>
            </w:r>
          </w:p>
        </w:tc>
        <w:tc>
          <w:tcPr>
            <w:tcW w:w="2094"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项目申请报告</w:t>
            </w:r>
          </w:p>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咨询评估</w:t>
            </w:r>
          </w:p>
        </w:tc>
        <w:tc>
          <w:tcPr>
            <w:tcW w:w="1559"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企业投资项目</w:t>
            </w:r>
          </w:p>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核准</w:t>
            </w:r>
          </w:p>
        </w:tc>
        <w:tc>
          <w:tcPr>
            <w:tcW w:w="1559"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企业投资项目</w:t>
            </w:r>
          </w:p>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核准</w:t>
            </w:r>
          </w:p>
        </w:tc>
        <w:tc>
          <w:tcPr>
            <w:tcW w:w="4820" w:type="dxa"/>
            <w:noWrap w:val="0"/>
            <w:vAlign w:val="center"/>
          </w:tcPr>
          <w:p>
            <w:pPr>
              <w:widowControl/>
              <w:spacing w:line="220" w:lineRule="exact"/>
              <w:rPr>
                <w:rFonts w:ascii="Times New Roman" w:hAnsi="Times New Roman" w:eastAsia="仿宋_GB2312"/>
                <w:spacing w:val="-10"/>
                <w:kern w:val="0"/>
                <w:sz w:val="18"/>
                <w:szCs w:val="18"/>
              </w:rPr>
            </w:pPr>
            <w:r>
              <w:rPr>
                <w:rFonts w:ascii="Times New Roman" w:hAnsi="Times New Roman" w:eastAsia="仿宋_GB2312"/>
                <w:spacing w:val="-10"/>
                <w:kern w:val="0"/>
                <w:sz w:val="18"/>
                <w:szCs w:val="18"/>
              </w:rPr>
              <w:t>1.《企业投资项目核准和备案管理条例》（国务院令第673号）</w:t>
            </w:r>
          </w:p>
          <w:p>
            <w:pPr>
              <w:widowControl/>
              <w:spacing w:line="220" w:lineRule="exact"/>
              <w:rPr>
                <w:rFonts w:ascii="Times New Roman" w:hAnsi="Times New Roman" w:eastAsia="仿宋_GB2312"/>
                <w:kern w:val="0"/>
                <w:sz w:val="18"/>
                <w:szCs w:val="18"/>
              </w:rPr>
            </w:pPr>
            <w:r>
              <w:rPr>
                <w:rFonts w:ascii="Times New Roman" w:hAnsi="Times New Roman" w:eastAsia="仿宋_GB2312"/>
                <w:kern w:val="0"/>
                <w:sz w:val="18"/>
                <w:szCs w:val="18"/>
              </w:rPr>
              <w:t>2.《企业投资项目核准和备案管理办法》（国家发展改革委2017年第2号令）</w:t>
            </w:r>
          </w:p>
          <w:p>
            <w:pPr>
              <w:widowControl/>
              <w:spacing w:line="220" w:lineRule="exact"/>
              <w:rPr>
                <w:rFonts w:ascii="Times New Roman" w:hAnsi="Times New Roman" w:eastAsia="仿宋_GB2312"/>
                <w:kern w:val="0"/>
                <w:sz w:val="18"/>
                <w:szCs w:val="18"/>
              </w:rPr>
            </w:pPr>
            <w:r>
              <w:rPr>
                <w:rFonts w:ascii="Times New Roman" w:hAnsi="Times New Roman" w:eastAsia="仿宋_GB2312"/>
                <w:kern w:val="0"/>
                <w:sz w:val="18"/>
                <w:szCs w:val="18"/>
              </w:rPr>
              <w:t>3.《外商投资项目核准和备案管理办法》（国家发展改革委令委2014年第12号令）</w:t>
            </w:r>
          </w:p>
          <w:p>
            <w:pPr>
              <w:widowControl/>
              <w:spacing w:line="220" w:lineRule="exact"/>
              <w:rPr>
                <w:rFonts w:ascii="Times New Roman" w:hAnsi="Times New Roman" w:eastAsia="仿宋_GB2312"/>
                <w:kern w:val="0"/>
                <w:sz w:val="18"/>
                <w:szCs w:val="18"/>
              </w:rPr>
            </w:pPr>
            <w:r>
              <w:rPr>
                <w:rFonts w:ascii="Times New Roman" w:hAnsi="Times New Roman" w:eastAsia="仿宋_GB2312"/>
                <w:spacing w:val="-10"/>
                <w:kern w:val="0"/>
                <w:sz w:val="18"/>
                <w:szCs w:val="18"/>
              </w:rPr>
              <w:t>4.《关于印发〈浙江省发展改革委投资项目委托评估管理办法（2016年修订）的通知〉》（浙发改投资〔2016〕613号）</w:t>
            </w:r>
          </w:p>
        </w:tc>
        <w:tc>
          <w:tcPr>
            <w:tcW w:w="1417"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市场调节价</w:t>
            </w:r>
            <w:r>
              <w:rPr>
                <w:rFonts w:ascii="Times New Roman" w:hAnsi="Times New Roman" w:eastAsia="仿宋_GB2312"/>
                <w:kern w:val="0"/>
                <w:sz w:val="18"/>
                <w:szCs w:val="18"/>
              </w:rPr>
              <w:br w:type="textWrapping"/>
            </w:r>
            <w:r>
              <w:rPr>
                <w:rFonts w:ascii="Times New Roman" w:hAnsi="Times New Roman" w:eastAsia="仿宋_GB2312"/>
                <w:kern w:val="0"/>
                <w:sz w:val="18"/>
                <w:szCs w:val="18"/>
              </w:rPr>
              <w:t>双方协商</w:t>
            </w:r>
          </w:p>
        </w:tc>
        <w:tc>
          <w:tcPr>
            <w:tcW w:w="1134" w:type="dxa"/>
            <w:noWrap w:val="0"/>
            <w:vAlign w:val="center"/>
          </w:tcPr>
          <w:p>
            <w:pPr>
              <w:widowControl/>
              <w:spacing w:line="220" w:lineRule="exact"/>
              <w:rPr>
                <w:rFonts w:ascii="Times New Roman" w:hAnsi="Times New Roman" w:eastAsia="仿宋_GB2312"/>
                <w:kern w:val="0"/>
                <w:sz w:val="18"/>
                <w:szCs w:val="18"/>
              </w:rPr>
            </w:pPr>
            <w:r>
              <w:rPr>
                <w:rFonts w:ascii="Times New Roman" w:hAnsi="Times New Roman" w:eastAsia="仿宋_GB2312"/>
                <w:kern w:val="0"/>
                <w:sz w:val="18"/>
                <w:szCs w:val="18"/>
              </w:rPr>
              <w:t>30个工作日（复杂项目除外）</w:t>
            </w:r>
          </w:p>
        </w:tc>
        <w:tc>
          <w:tcPr>
            <w:tcW w:w="2345" w:type="dxa"/>
            <w:noWrap w:val="0"/>
            <w:vAlign w:val="center"/>
          </w:tcPr>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法定委托中介事项，行政机关应当委托的中介服务事项。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jc w:val="center"/>
        </w:trPr>
        <w:tc>
          <w:tcPr>
            <w:tcW w:w="708" w:type="dxa"/>
            <w:noWrap w:val="0"/>
            <w:vAlign w:val="center"/>
          </w:tcPr>
          <w:p>
            <w:pPr>
              <w:widowControl/>
              <w:spacing w:line="240" w:lineRule="exact"/>
              <w:jc w:val="center"/>
              <w:rPr>
                <w:rFonts w:ascii="Times New Roman" w:hAnsi="Times New Roman" w:eastAsia="仿宋_GB2312"/>
                <w:b/>
                <w:kern w:val="0"/>
                <w:sz w:val="18"/>
                <w:szCs w:val="18"/>
              </w:rPr>
            </w:pPr>
            <w:r>
              <w:rPr>
                <w:rFonts w:ascii="Times New Roman" w:hAnsi="Times New Roman" w:eastAsia="仿宋_GB2312"/>
                <w:b/>
                <w:kern w:val="0"/>
                <w:sz w:val="18"/>
                <w:szCs w:val="18"/>
              </w:rPr>
              <w:t>2</w:t>
            </w:r>
          </w:p>
        </w:tc>
        <w:tc>
          <w:tcPr>
            <w:tcW w:w="2094"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项目建议书</w:t>
            </w:r>
          </w:p>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咨询评估</w:t>
            </w:r>
          </w:p>
        </w:tc>
        <w:tc>
          <w:tcPr>
            <w:tcW w:w="1559"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政府投资项目</w:t>
            </w:r>
          </w:p>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建议书审批</w:t>
            </w:r>
          </w:p>
        </w:tc>
        <w:tc>
          <w:tcPr>
            <w:tcW w:w="1559"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政府投资项目</w:t>
            </w:r>
          </w:p>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建议书审批</w:t>
            </w:r>
          </w:p>
        </w:tc>
        <w:tc>
          <w:tcPr>
            <w:tcW w:w="4820" w:type="dxa"/>
            <w:noWrap w:val="0"/>
            <w:vAlign w:val="center"/>
          </w:tcPr>
          <w:p>
            <w:pPr>
              <w:widowControl/>
              <w:spacing w:line="220" w:lineRule="exact"/>
              <w:rPr>
                <w:rFonts w:ascii="Times New Roman" w:hAnsi="Times New Roman" w:eastAsia="仿宋_GB2312"/>
                <w:kern w:val="0"/>
                <w:sz w:val="18"/>
                <w:szCs w:val="18"/>
              </w:rPr>
            </w:pPr>
            <w:r>
              <w:rPr>
                <w:rFonts w:ascii="Times New Roman" w:hAnsi="Times New Roman" w:eastAsia="仿宋_GB2312"/>
                <w:kern w:val="0"/>
                <w:sz w:val="18"/>
                <w:szCs w:val="18"/>
              </w:rPr>
              <w:t>1.《政府投资条例》（国务院令第712号）第十一条</w:t>
            </w:r>
          </w:p>
          <w:p>
            <w:pPr>
              <w:widowControl/>
              <w:spacing w:line="220" w:lineRule="exact"/>
              <w:rPr>
                <w:rFonts w:ascii="Times New Roman" w:hAnsi="Times New Roman" w:eastAsia="仿宋_GB2312"/>
                <w:kern w:val="0"/>
                <w:sz w:val="18"/>
                <w:szCs w:val="18"/>
              </w:rPr>
            </w:pPr>
            <w:r>
              <w:rPr>
                <w:rFonts w:ascii="Times New Roman" w:hAnsi="Times New Roman" w:eastAsia="仿宋_GB2312"/>
                <w:kern w:val="0"/>
                <w:sz w:val="18"/>
                <w:szCs w:val="18"/>
              </w:rPr>
              <w:t>2.《浙江省政府投资项目管理办法》（省政府令第363号）</w:t>
            </w:r>
          </w:p>
          <w:p>
            <w:pPr>
              <w:widowControl/>
              <w:spacing w:line="220" w:lineRule="exact"/>
              <w:rPr>
                <w:rFonts w:ascii="Times New Roman" w:hAnsi="Times New Roman"/>
                <w:color w:val="333333"/>
                <w:szCs w:val="21"/>
              </w:rPr>
            </w:pPr>
            <w:r>
              <w:rPr>
                <w:rFonts w:ascii="Times New Roman" w:hAnsi="Times New Roman"/>
                <w:color w:val="333333"/>
                <w:szCs w:val="21"/>
              </w:rPr>
              <w:t>3</w:t>
            </w:r>
            <w:r>
              <w:rPr>
                <w:rFonts w:ascii="Times New Roman" w:hAnsi="Times New Roman" w:eastAsia="仿宋_GB2312"/>
                <w:spacing w:val="-10"/>
                <w:kern w:val="0"/>
                <w:sz w:val="18"/>
                <w:szCs w:val="18"/>
              </w:rPr>
              <w:t xml:space="preserve">.《关于印发〈浙江省发展改革委投资项目委托评估管理办法（2016年修订）的通知〉》（浙发改投资〔2016〕613号） </w:t>
            </w:r>
          </w:p>
        </w:tc>
        <w:tc>
          <w:tcPr>
            <w:tcW w:w="1417"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市场调节价</w:t>
            </w:r>
            <w:r>
              <w:rPr>
                <w:rFonts w:ascii="Times New Roman" w:hAnsi="Times New Roman" w:eastAsia="仿宋_GB2312"/>
                <w:kern w:val="0"/>
                <w:sz w:val="18"/>
                <w:szCs w:val="18"/>
              </w:rPr>
              <w:br w:type="textWrapping"/>
            </w:r>
            <w:r>
              <w:rPr>
                <w:rFonts w:ascii="Times New Roman" w:hAnsi="Times New Roman" w:eastAsia="仿宋_GB2312"/>
                <w:kern w:val="0"/>
                <w:sz w:val="18"/>
                <w:szCs w:val="18"/>
              </w:rPr>
              <w:t>双方协商</w:t>
            </w:r>
          </w:p>
        </w:tc>
        <w:tc>
          <w:tcPr>
            <w:tcW w:w="1134"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合同约定</w:t>
            </w:r>
          </w:p>
        </w:tc>
        <w:tc>
          <w:tcPr>
            <w:tcW w:w="2345" w:type="dxa"/>
            <w:noWrap w:val="0"/>
            <w:vAlign w:val="center"/>
          </w:tcPr>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法定委托中介事项，行政机关应当委托的中介服务事项。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7" w:hRule="atLeast"/>
          <w:jc w:val="center"/>
        </w:trPr>
        <w:tc>
          <w:tcPr>
            <w:tcW w:w="708" w:type="dxa"/>
            <w:noWrap w:val="0"/>
            <w:vAlign w:val="center"/>
          </w:tcPr>
          <w:p>
            <w:pPr>
              <w:widowControl/>
              <w:spacing w:line="240" w:lineRule="exact"/>
              <w:jc w:val="center"/>
              <w:rPr>
                <w:rFonts w:ascii="Times New Roman" w:hAnsi="Times New Roman" w:eastAsia="仿宋_GB2312"/>
                <w:b/>
                <w:kern w:val="0"/>
                <w:sz w:val="18"/>
                <w:szCs w:val="18"/>
              </w:rPr>
            </w:pPr>
            <w:r>
              <w:rPr>
                <w:rFonts w:ascii="Times New Roman" w:hAnsi="Times New Roman" w:eastAsia="仿宋_GB2312"/>
                <w:b/>
                <w:kern w:val="0"/>
                <w:sz w:val="18"/>
                <w:szCs w:val="18"/>
              </w:rPr>
              <w:t>3</w:t>
            </w:r>
          </w:p>
        </w:tc>
        <w:tc>
          <w:tcPr>
            <w:tcW w:w="2094"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可行性研究报告</w:t>
            </w:r>
          </w:p>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咨询评估</w:t>
            </w:r>
          </w:p>
        </w:tc>
        <w:tc>
          <w:tcPr>
            <w:tcW w:w="1559"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政府投资项目可行性研究报告审批</w:t>
            </w:r>
          </w:p>
        </w:tc>
        <w:tc>
          <w:tcPr>
            <w:tcW w:w="1559"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政府投资项目可行性研究报告审批（海洋港口建设项目）</w:t>
            </w:r>
          </w:p>
        </w:tc>
        <w:tc>
          <w:tcPr>
            <w:tcW w:w="4820" w:type="dxa"/>
            <w:noWrap w:val="0"/>
            <w:vAlign w:val="center"/>
          </w:tcPr>
          <w:p>
            <w:pPr>
              <w:widowControl/>
              <w:spacing w:line="220" w:lineRule="exact"/>
              <w:rPr>
                <w:rFonts w:ascii="Times New Roman" w:hAnsi="Times New Roman" w:eastAsia="仿宋_GB2312"/>
                <w:kern w:val="0"/>
                <w:sz w:val="18"/>
                <w:szCs w:val="18"/>
              </w:rPr>
            </w:pPr>
            <w:r>
              <w:rPr>
                <w:rFonts w:ascii="Times New Roman" w:hAnsi="Times New Roman" w:eastAsia="仿宋_GB2312"/>
                <w:kern w:val="0"/>
                <w:sz w:val="18"/>
                <w:szCs w:val="18"/>
              </w:rPr>
              <w:t>1.《政府投资条例》（国务院令第712号）</w:t>
            </w:r>
          </w:p>
          <w:p>
            <w:pPr>
              <w:widowControl/>
              <w:spacing w:line="220" w:lineRule="exact"/>
              <w:rPr>
                <w:rFonts w:ascii="Times New Roman" w:hAnsi="Times New Roman" w:eastAsia="仿宋_GB2312"/>
                <w:kern w:val="0"/>
                <w:sz w:val="18"/>
                <w:szCs w:val="18"/>
              </w:rPr>
            </w:pPr>
            <w:r>
              <w:rPr>
                <w:rFonts w:ascii="Times New Roman" w:hAnsi="Times New Roman" w:eastAsia="仿宋_GB2312"/>
                <w:kern w:val="0"/>
                <w:sz w:val="18"/>
                <w:szCs w:val="18"/>
              </w:rPr>
              <w:t>2.《浙江省政府投资项目管理办法》（省政府令第363号）</w:t>
            </w:r>
          </w:p>
          <w:p>
            <w:pPr>
              <w:widowControl/>
              <w:spacing w:line="220" w:lineRule="exact"/>
              <w:rPr>
                <w:rFonts w:ascii="Times New Roman" w:hAnsi="Times New Roman" w:eastAsia="仿宋_GB2312"/>
                <w:kern w:val="0"/>
                <w:sz w:val="18"/>
                <w:szCs w:val="18"/>
              </w:rPr>
            </w:pPr>
            <w:r>
              <w:rPr>
                <w:rFonts w:ascii="Times New Roman" w:hAnsi="Times New Roman" w:eastAsia="仿宋_GB2312"/>
                <w:kern w:val="0"/>
                <w:sz w:val="18"/>
                <w:szCs w:val="18"/>
              </w:rPr>
              <w:t>3.</w:t>
            </w:r>
            <w:r>
              <w:rPr>
                <w:rFonts w:ascii="Times New Roman" w:hAnsi="Times New Roman" w:eastAsia="仿宋_GB2312"/>
                <w:spacing w:val="-10"/>
                <w:kern w:val="0"/>
                <w:sz w:val="18"/>
                <w:szCs w:val="18"/>
              </w:rPr>
              <w:t>《港口工程建设管理规定》（交通运输部令2018年第2号）</w:t>
            </w:r>
          </w:p>
          <w:p>
            <w:pPr>
              <w:widowControl/>
              <w:spacing w:line="220" w:lineRule="exact"/>
              <w:rPr>
                <w:rFonts w:ascii="Times New Roman" w:hAnsi="Times New Roman"/>
                <w:color w:val="333333"/>
                <w:szCs w:val="21"/>
              </w:rPr>
            </w:pPr>
            <w:r>
              <w:rPr>
                <w:rFonts w:ascii="Times New Roman" w:hAnsi="Times New Roman" w:eastAsia="仿宋_GB2312"/>
                <w:spacing w:val="-10"/>
                <w:kern w:val="0"/>
                <w:sz w:val="18"/>
                <w:szCs w:val="18"/>
              </w:rPr>
              <w:t>4.《关于印发〈浙江省发展改革委投资项目委托评估管理办法（2016年修订）的通知〉》（浙发改投资〔2016〕613号）</w:t>
            </w:r>
          </w:p>
        </w:tc>
        <w:tc>
          <w:tcPr>
            <w:tcW w:w="1417"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市场调节价</w:t>
            </w:r>
            <w:r>
              <w:rPr>
                <w:rFonts w:ascii="Times New Roman" w:hAnsi="Times New Roman" w:eastAsia="仿宋_GB2312"/>
                <w:kern w:val="0"/>
                <w:sz w:val="18"/>
                <w:szCs w:val="18"/>
              </w:rPr>
              <w:br w:type="textWrapping"/>
            </w:r>
            <w:r>
              <w:rPr>
                <w:rFonts w:ascii="Times New Roman" w:hAnsi="Times New Roman" w:eastAsia="仿宋_GB2312"/>
                <w:kern w:val="0"/>
                <w:sz w:val="18"/>
                <w:szCs w:val="18"/>
              </w:rPr>
              <w:t>双方协商</w:t>
            </w:r>
          </w:p>
        </w:tc>
        <w:tc>
          <w:tcPr>
            <w:tcW w:w="1134"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合同约定</w:t>
            </w:r>
          </w:p>
        </w:tc>
        <w:tc>
          <w:tcPr>
            <w:tcW w:w="2345" w:type="dxa"/>
            <w:noWrap w:val="0"/>
            <w:vAlign w:val="center"/>
          </w:tcPr>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法定委托中介事项，行政机关应当委托的中介服务事项。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jc w:val="center"/>
        </w:trPr>
        <w:tc>
          <w:tcPr>
            <w:tcW w:w="708" w:type="dxa"/>
            <w:noWrap w:val="0"/>
            <w:vAlign w:val="center"/>
          </w:tcPr>
          <w:p>
            <w:pPr>
              <w:widowControl/>
              <w:spacing w:line="240" w:lineRule="exact"/>
              <w:jc w:val="center"/>
              <w:rPr>
                <w:rFonts w:ascii="Times New Roman" w:hAnsi="Times New Roman" w:eastAsia="仿宋_GB2312"/>
                <w:b/>
                <w:kern w:val="0"/>
                <w:sz w:val="18"/>
                <w:szCs w:val="18"/>
              </w:rPr>
            </w:pPr>
            <w:r>
              <w:rPr>
                <w:rFonts w:ascii="Times New Roman" w:hAnsi="Times New Roman" w:eastAsia="仿宋_GB2312"/>
                <w:b/>
                <w:kern w:val="0"/>
                <w:sz w:val="18"/>
                <w:szCs w:val="18"/>
              </w:rPr>
              <w:t>4</w:t>
            </w:r>
          </w:p>
        </w:tc>
        <w:tc>
          <w:tcPr>
            <w:tcW w:w="2094"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项目初步设计及概算文本咨询评估</w:t>
            </w:r>
          </w:p>
        </w:tc>
        <w:tc>
          <w:tcPr>
            <w:tcW w:w="1559"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工程初步设计审批</w:t>
            </w:r>
          </w:p>
        </w:tc>
        <w:tc>
          <w:tcPr>
            <w:tcW w:w="1559"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工程初步设计审批</w:t>
            </w:r>
          </w:p>
        </w:tc>
        <w:tc>
          <w:tcPr>
            <w:tcW w:w="4820" w:type="dxa"/>
            <w:noWrap w:val="0"/>
            <w:vAlign w:val="center"/>
          </w:tcPr>
          <w:p>
            <w:pPr>
              <w:widowControl/>
              <w:spacing w:line="220" w:lineRule="exact"/>
              <w:rPr>
                <w:rFonts w:ascii="Times New Roman" w:hAnsi="Times New Roman" w:eastAsia="仿宋_GB2312"/>
                <w:kern w:val="0"/>
                <w:sz w:val="18"/>
                <w:szCs w:val="18"/>
              </w:rPr>
            </w:pPr>
            <w:r>
              <w:rPr>
                <w:rFonts w:ascii="Times New Roman" w:hAnsi="Times New Roman" w:eastAsia="仿宋_GB2312"/>
                <w:kern w:val="0"/>
                <w:sz w:val="18"/>
                <w:szCs w:val="18"/>
              </w:rPr>
              <w:t>1.《政府投资条例》（国务院令第712号）</w:t>
            </w:r>
          </w:p>
          <w:p>
            <w:pPr>
              <w:widowControl/>
              <w:spacing w:line="220" w:lineRule="exact"/>
              <w:rPr>
                <w:rFonts w:ascii="Times New Roman" w:hAnsi="Times New Roman" w:eastAsia="仿宋_GB2312"/>
                <w:kern w:val="0"/>
                <w:sz w:val="18"/>
                <w:szCs w:val="18"/>
              </w:rPr>
            </w:pPr>
            <w:r>
              <w:rPr>
                <w:rFonts w:ascii="Times New Roman" w:hAnsi="Times New Roman" w:eastAsia="仿宋_GB2312"/>
                <w:kern w:val="0"/>
                <w:sz w:val="18"/>
                <w:szCs w:val="18"/>
              </w:rPr>
              <w:t>2.《浙江省政府投资项目管理办法》（省政府令第363号）</w:t>
            </w:r>
          </w:p>
        </w:tc>
        <w:tc>
          <w:tcPr>
            <w:tcW w:w="1417"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市场调节价</w:t>
            </w:r>
            <w:r>
              <w:rPr>
                <w:rFonts w:ascii="Times New Roman" w:hAnsi="Times New Roman" w:eastAsia="仿宋_GB2312"/>
                <w:kern w:val="0"/>
                <w:sz w:val="18"/>
                <w:szCs w:val="18"/>
              </w:rPr>
              <w:br w:type="textWrapping"/>
            </w:r>
            <w:r>
              <w:rPr>
                <w:rFonts w:ascii="Times New Roman" w:hAnsi="Times New Roman" w:eastAsia="仿宋_GB2312"/>
                <w:kern w:val="0"/>
                <w:sz w:val="18"/>
                <w:szCs w:val="18"/>
              </w:rPr>
              <w:t>双方协商</w:t>
            </w:r>
          </w:p>
        </w:tc>
        <w:tc>
          <w:tcPr>
            <w:tcW w:w="1134"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合同约定</w:t>
            </w:r>
          </w:p>
        </w:tc>
        <w:tc>
          <w:tcPr>
            <w:tcW w:w="2345" w:type="dxa"/>
            <w:noWrap w:val="0"/>
            <w:vAlign w:val="center"/>
          </w:tcPr>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法定委托中介事项，行政机关应当委托的中介服务事项。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jc w:val="center"/>
        </w:trPr>
        <w:tc>
          <w:tcPr>
            <w:tcW w:w="708" w:type="dxa"/>
            <w:noWrap w:val="0"/>
            <w:vAlign w:val="center"/>
          </w:tcPr>
          <w:p>
            <w:pPr>
              <w:widowControl/>
              <w:spacing w:line="240" w:lineRule="exact"/>
              <w:jc w:val="center"/>
              <w:rPr>
                <w:rFonts w:ascii="Times New Roman" w:hAnsi="Times New Roman" w:eastAsia="仿宋_GB2312"/>
                <w:b/>
                <w:kern w:val="0"/>
                <w:sz w:val="18"/>
                <w:szCs w:val="18"/>
              </w:rPr>
            </w:pPr>
            <w:r>
              <w:rPr>
                <w:rFonts w:ascii="Times New Roman" w:hAnsi="Times New Roman" w:eastAsia="仿宋_GB2312"/>
                <w:b/>
                <w:kern w:val="0"/>
                <w:sz w:val="18"/>
                <w:szCs w:val="18"/>
              </w:rPr>
              <w:t>5</w:t>
            </w:r>
          </w:p>
        </w:tc>
        <w:tc>
          <w:tcPr>
            <w:tcW w:w="2094"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无居民海岛出让</w:t>
            </w:r>
          </w:p>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标准评估</w:t>
            </w:r>
          </w:p>
        </w:tc>
        <w:tc>
          <w:tcPr>
            <w:tcW w:w="1559"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无居民海岛开发利用审批</w:t>
            </w:r>
          </w:p>
        </w:tc>
        <w:tc>
          <w:tcPr>
            <w:tcW w:w="1559"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无居民海岛开发利用（出让方案）审批</w:t>
            </w:r>
          </w:p>
        </w:tc>
        <w:tc>
          <w:tcPr>
            <w:tcW w:w="4820" w:type="dxa"/>
            <w:noWrap w:val="0"/>
            <w:vAlign w:val="center"/>
          </w:tcPr>
          <w:p>
            <w:pPr>
              <w:widowControl/>
              <w:spacing w:line="220" w:lineRule="exact"/>
              <w:rPr>
                <w:rFonts w:ascii="Times New Roman" w:hAnsi="Times New Roman" w:eastAsia="仿宋_GB2312"/>
                <w:kern w:val="0"/>
                <w:sz w:val="18"/>
                <w:szCs w:val="18"/>
              </w:rPr>
            </w:pPr>
            <w:r>
              <w:rPr>
                <w:rFonts w:ascii="Times New Roman" w:hAnsi="Times New Roman" w:eastAsia="仿宋_GB2312"/>
                <w:kern w:val="0"/>
                <w:sz w:val="18"/>
                <w:szCs w:val="18"/>
              </w:rPr>
              <w:t>1.《海岛保护法》</w:t>
            </w:r>
          </w:p>
          <w:p>
            <w:pPr>
              <w:widowControl/>
              <w:spacing w:line="220" w:lineRule="exact"/>
              <w:rPr>
                <w:rFonts w:ascii="Times New Roman" w:hAnsi="Times New Roman" w:eastAsia="仿宋_GB2312"/>
                <w:kern w:val="0"/>
                <w:sz w:val="18"/>
                <w:szCs w:val="18"/>
              </w:rPr>
            </w:pPr>
            <w:r>
              <w:rPr>
                <w:rFonts w:ascii="Times New Roman" w:hAnsi="Times New Roman" w:eastAsia="仿宋_GB2312"/>
                <w:kern w:val="0"/>
                <w:sz w:val="18"/>
                <w:szCs w:val="18"/>
              </w:rPr>
              <w:t>2.《浙江省自然资源厅关于加强无居民海岛开发利用申请审批管理工作的通知》（浙自然资规〔2018〕3 号）</w:t>
            </w:r>
          </w:p>
          <w:p>
            <w:pPr>
              <w:widowControl/>
              <w:spacing w:line="220" w:lineRule="exact"/>
              <w:rPr>
                <w:rFonts w:ascii="Times New Roman" w:hAnsi="Times New Roman" w:eastAsia="仿宋_GB2312"/>
                <w:kern w:val="0"/>
                <w:sz w:val="18"/>
                <w:szCs w:val="18"/>
              </w:rPr>
            </w:pPr>
            <w:r>
              <w:rPr>
                <w:rFonts w:ascii="Times New Roman" w:hAnsi="Times New Roman" w:eastAsia="仿宋_GB2312"/>
                <w:kern w:val="0"/>
                <w:sz w:val="18"/>
                <w:szCs w:val="18"/>
              </w:rPr>
              <w:t>3.《财政部国家海洋局印发〈关于调整海域无居民海岛使用金征收标准〉的通知》（财综</w:t>
            </w:r>
            <w:r>
              <w:rPr>
                <w:rFonts w:ascii="Times New Roman" w:hAnsi="Times New Roman"/>
                <w:kern w:val="0"/>
                <w:sz w:val="18"/>
                <w:szCs w:val="18"/>
              </w:rPr>
              <w:t>﹝</w:t>
            </w:r>
            <w:r>
              <w:rPr>
                <w:rFonts w:ascii="Times New Roman" w:hAnsi="Times New Roman" w:eastAsia="仿宋_GB2312"/>
                <w:kern w:val="0"/>
                <w:sz w:val="18"/>
                <w:szCs w:val="18"/>
              </w:rPr>
              <w:t>2018</w:t>
            </w:r>
            <w:r>
              <w:rPr>
                <w:rFonts w:ascii="Times New Roman" w:hAnsi="Times New Roman"/>
                <w:kern w:val="0"/>
                <w:sz w:val="18"/>
                <w:szCs w:val="18"/>
              </w:rPr>
              <w:t>﹞</w:t>
            </w:r>
            <w:r>
              <w:rPr>
                <w:rFonts w:ascii="Times New Roman" w:hAnsi="Times New Roman" w:eastAsia="仿宋_GB2312"/>
                <w:kern w:val="0"/>
                <w:sz w:val="18"/>
                <w:szCs w:val="18"/>
              </w:rPr>
              <w:t xml:space="preserve">15号） </w:t>
            </w:r>
          </w:p>
        </w:tc>
        <w:tc>
          <w:tcPr>
            <w:tcW w:w="1417"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市场调节价</w:t>
            </w:r>
            <w:r>
              <w:rPr>
                <w:rFonts w:ascii="Times New Roman" w:hAnsi="Times New Roman" w:eastAsia="仿宋_GB2312"/>
                <w:kern w:val="0"/>
                <w:sz w:val="18"/>
                <w:szCs w:val="18"/>
              </w:rPr>
              <w:br w:type="textWrapping"/>
            </w:r>
            <w:r>
              <w:rPr>
                <w:rFonts w:ascii="Times New Roman" w:hAnsi="Times New Roman" w:eastAsia="仿宋_GB2312"/>
                <w:kern w:val="0"/>
                <w:sz w:val="18"/>
                <w:szCs w:val="18"/>
              </w:rPr>
              <w:t>双方协商</w:t>
            </w:r>
          </w:p>
        </w:tc>
        <w:tc>
          <w:tcPr>
            <w:tcW w:w="1134"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合同约定</w:t>
            </w:r>
          </w:p>
        </w:tc>
        <w:tc>
          <w:tcPr>
            <w:tcW w:w="2345" w:type="dxa"/>
            <w:noWrap w:val="0"/>
            <w:vAlign w:val="center"/>
          </w:tcPr>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法定委托中介事项，行政机关应当委托的中介服务事项。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708" w:type="dxa"/>
            <w:noWrap w:val="0"/>
            <w:vAlign w:val="center"/>
          </w:tcPr>
          <w:p>
            <w:pPr>
              <w:widowControl/>
              <w:spacing w:line="240" w:lineRule="exact"/>
              <w:jc w:val="center"/>
              <w:rPr>
                <w:rFonts w:ascii="Times New Roman" w:hAnsi="Times New Roman" w:eastAsia="仿宋_GB2312"/>
                <w:b/>
                <w:kern w:val="0"/>
                <w:sz w:val="18"/>
                <w:szCs w:val="18"/>
              </w:rPr>
            </w:pPr>
            <w:r>
              <w:rPr>
                <w:rFonts w:ascii="Times New Roman" w:hAnsi="Times New Roman" w:eastAsia="仿宋_GB2312"/>
                <w:b/>
                <w:kern w:val="0"/>
                <w:sz w:val="18"/>
                <w:szCs w:val="18"/>
              </w:rPr>
              <w:t>6</w:t>
            </w:r>
          </w:p>
        </w:tc>
        <w:tc>
          <w:tcPr>
            <w:tcW w:w="2094"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无居民海岛开发利用</w:t>
            </w:r>
          </w:p>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现场勘测</w:t>
            </w:r>
          </w:p>
        </w:tc>
        <w:tc>
          <w:tcPr>
            <w:tcW w:w="1559"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无居民海岛开发利用审批</w:t>
            </w:r>
          </w:p>
        </w:tc>
        <w:tc>
          <w:tcPr>
            <w:tcW w:w="1559"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无居民海岛开发利用（出让方案）审批</w:t>
            </w:r>
          </w:p>
        </w:tc>
        <w:tc>
          <w:tcPr>
            <w:tcW w:w="4820" w:type="dxa"/>
            <w:noWrap w:val="0"/>
            <w:vAlign w:val="center"/>
          </w:tcPr>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1.《浙江省无居民海岛开发利用管理办法》</w:t>
            </w:r>
          </w:p>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2.《浙江省自然资源厅关于加强无居民海岛开发利用申请审批管理工作的通知》（浙自然资规〔2018〕3 号）</w:t>
            </w:r>
          </w:p>
        </w:tc>
        <w:tc>
          <w:tcPr>
            <w:tcW w:w="1417"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市场调节价</w:t>
            </w:r>
          </w:p>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双方协商</w:t>
            </w:r>
          </w:p>
        </w:tc>
        <w:tc>
          <w:tcPr>
            <w:tcW w:w="1134"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合同约定</w:t>
            </w:r>
          </w:p>
        </w:tc>
        <w:tc>
          <w:tcPr>
            <w:tcW w:w="2345" w:type="dxa"/>
            <w:noWrap w:val="0"/>
            <w:vAlign w:val="center"/>
          </w:tcPr>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法定委托中介事项，行政机关应当委托的中介服务事项。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708" w:type="dxa"/>
            <w:noWrap w:val="0"/>
            <w:vAlign w:val="center"/>
          </w:tcPr>
          <w:p>
            <w:pPr>
              <w:widowControl/>
              <w:spacing w:line="240" w:lineRule="exact"/>
              <w:jc w:val="center"/>
              <w:rPr>
                <w:rFonts w:ascii="Times New Roman" w:hAnsi="Times New Roman" w:eastAsia="仿宋_GB2312"/>
                <w:b/>
                <w:kern w:val="0"/>
                <w:sz w:val="18"/>
                <w:szCs w:val="18"/>
              </w:rPr>
            </w:pPr>
            <w:r>
              <w:rPr>
                <w:rFonts w:ascii="Times New Roman" w:hAnsi="Times New Roman" w:eastAsia="仿宋_GB2312"/>
                <w:b/>
                <w:kern w:val="0"/>
                <w:sz w:val="18"/>
                <w:szCs w:val="18"/>
              </w:rPr>
              <w:t>7</w:t>
            </w:r>
          </w:p>
        </w:tc>
        <w:tc>
          <w:tcPr>
            <w:tcW w:w="2094"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土地勘测定界</w:t>
            </w:r>
          </w:p>
        </w:tc>
        <w:tc>
          <w:tcPr>
            <w:tcW w:w="1559"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建设项目用地</w:t>
            </w:r>
          </w:p>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审批</w:t>
            </w:r>
          </w:p>
        </w:tc>
        <w:tc>
          <w:tcPr>
            <w:tcW w:w="1559"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建设项目用地</w:t>
            </w:r>
          </w:p>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审批</w:t>
            </w:r>
          </w:p>
        </w:tc>
        <w:tc>
          <w:tcPr>
            <w:tcW w:w="4820" w:type="dxa"/>
            <w:noWrap w:val="0"/>
            <w:vAlign w:val="center"/>
          </w:tcPr>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《建设用地审查报批管理办法》（国土资源部令1999年第3号，2016年11月25 日，根据《国土资源部关于修改〈建设用地审查报批管理办法〉的决定》第二次修正）</w:t>
            </w:r>
          </w:p>
        </w:tc>
        <w:tc>
          <w:tcPr>
            <w:tcW w:w="1417"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市场调节价</w:t>
            </w:r>
            <w:r>
              <w:rPr>
                <w:rFonts w:ascii="Times New Roman" w:hAnsi="Times New Roman" w:eastAsia="仿宋_GB2312"/>
                <w:kern w:val="0"/>
                <w:sz w:val="18"/>
                <w:szCs w:val="18"/>
              </w:rPr>
              <w:br w:type="textWrapping"/>
            </w:r>
            <w:r>
              <w:rPr>
                <w:rFonts w:ascii="Times New Roman" w:hAnsi="Times New Roman" w:eastAsia="仿宋_GB2312"/>
                <w:kern w:val="0"/>
                <w:sz w:val="18"/>
                <w:szCs w:val="18"/>
              </w:rPr>
              <w:t>双方协商</w:t>
            </w:r>
          </w:p>
        </w:tc>
        <w:tc>
          <w:tcPr>
            <w:tcW w:w="1134"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合同约定</w:t>
            </w:r>
          </w:p>
        </w:tc>
        <w:tc>
          <w:tcPr>
            <w:tcW w:w="2345" w:type="dxa"/>
            <w:noWrap w:val="0"/>
            <w:vAlign w:val="center"/>
          </w:tcPr>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法定委托中介事项，行政机关应当委托的中介服务事项。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jc w:val="center"/>
        </w:trPr>
        <w:tc>
          <w:tcPr>
            <w:tcW w:w="708" w:type="dxa"/>
            <w:vMerge w:val="restart"/>
            <w:noWrap w:val="0"/>
            <w:vAlign w:val="center"/>
          </w:tcPr>
          <w:p>
            <w:pPr>
              <w:widowControl/>
              <w:spacing w:line="240" w:lineRule="exact"/>
              <w:jc w:val="center"/>
              <w:rPr>
                <w:rFonts w:ascii="Times New Roman" w:hAnsi="Times New Roman" w:eastAsia="仿宋_GB2312"/>
                <w:b/>
                <w:kern w:val="0"/>
                <w:sz w:val="18"/>
                <w:szCs w:val="18"/>
              </w:rPr>
            </w:pPr>
            <w:r>
              <w:rPr>
                <w:rFonts w:ascii="Times New Roman" w:hAnsi="Times New Roman" w:eastAsia="仿宋_GB2312"/>
                <w:b/>
                <w:kern w:val="0"/>
                <w:sz w:val="18"/>
                <w:szCs w:val="18"/>
              </w:rPr>
              <w:t>8</w:t>
            </w:r>
          </w:p>
        </w:tc>
        <w:tc>
          <w:tcPr>
            <w:tcW w:w="2094" w:type="dxa"/>
            <w:vMerge w:val="restart"/>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sz w:val="18"/>
                <w:szCs w:val="18"/>
              </w:rPr>
              <w:t>用地范围</w:t>
            </w:r>
            <w:r>
              <w:rPr>
                <w:rFonts w:ascii="Times New Roman" w:hAnsi="Times New Roman" w:eastAsia="仿宋_GB2312"/>
                <w:kern w:val="0"/>
                <w:sz w:val="18"/>
                <w:szCs w:val="18"/>
              </w:rPr>
              <w:t>压覆矿产资源评估报告编制</w:t>
            </w:r>
          </w:p>
        </w:tc>
        <w:tc>
          <w:tcPr>
            <w:tcW w:w="1559"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建设用地审批</w:t>
            </w:r>
          </w:p>
        </w:tc>
        <w:tc>
          <w:tcPr>
            <w:tcW w:w="1559" w:type="dxa"/>
            <w:noWrap w:val="0"/>
            <w:vAlign w:val="center"/>
          </w:tcPr>
          <w:p>
            <w:pPr>
              <w:widowControl/>
              <w:spacing w:line="240" w:lineRule="exact"/>
              <w:jc w:val="center"/>
              <w:rPr>
                <w:rFonts w:ascii="Times New Roman" w:hAnsi="Times New Roman" w:eastAsia="仿宋_GB2312"/>
                <w:spacing w:val="-10"/>
                <w:kern w:val="0"/>
                <w:sz w:val="18"/>
                <w:szCs w:val="18"/>
              </w:rPr>
            </w:pPr>
            <w:r>
              <w:rPr>
                <w:rFonts w:ascii="Times New Roman" w:hAnsi="Times New Roman" w:eastAsia="仿宋_GB2312"/>
                <w:spacing w:val="-10"/>
                <w:kern w:val="0"/>
                <w:sz w:val="18"/>
                <w:szCs w:val="18"/>
              </w:rPr>
              <w:t>具体建设项目国有土地使用权审核</w:t>
            </w:r>
          </w:p>
        </w:tc>
        <w:tc>
          <w:tcPr>
            <w:tcW w:w="4820" w:type="dxa"/>
            <w:vMerge w:val="restart"/>
            <w:noWrap w:val="0"/>
            <w:vAlign w:val="top"/>
          </w:tcPr>
          <w:p>
            <w:pPr>
              <w:spacing w:line="240" w:lineRule="exact"/>
              <w:rPr>
                <w:rFonts w:ascii="Times New Roman" w:hAnsi="Times New Roman" w:eastAsia="仿宋_GB2312"/>
                <w:sz w:val="18"/>
                <w:szCs w:val="18"/>
              </w:rPr>
            </w:pPr>
            <w:r>
              <w:rPr>
                <w:rFonts w:ascii="Times New Roman" w:hAnsi="Times New Roman" w:eastAsia="仿宋_GB2312"/>
                <w:sz w:val="18"/>
                <w:szCs w:val="18"/>
              </w:rPr>
              <w:t xml:space="preserve">1.《国有资产评估法》 </w:t>
            </w:r>
          </w:p>
          <w:p>
            <w:pPr>
              <w:spacing w:line="240" w:lineRule="exact"/>
              <w:rPr>
                <w:rFonts w:ascii="Times New Roman" w:hAnsi="Times New Roman" w:eastAsia="仿宋_GB2312"/>
                <w:sz w:val="18"/>
                <w:szCs w:val="18"/>
              </w:rPr>
            </w:pPr>
            <w:r>
              <w:rPr>
                <w:rFonts w:ascii="Times New Roman" w:hAnsi="Times New Roman" w:eastAsia="仿宋_GB2312"/>
                <w:sz w:val="18"/>
                <w:szCs w:val="18"/>
              </w:rPr>
              <w:t>2.《拍卖法》</w:t>
            </w:r>
          </w:p>
          <w:p>
            <w:pPr>
              <w:spacing w:line="240" w:lineRule="exact"/>
              <w:rPr>
                <w:rFonts w:ascii="Times New Roman" w:hAnsi="Times New Roman" w:eastAsia="仿宋_GB2312"/>
                <w:sz w:val="18"/>
                <w:szCs w:val="18"/>
              </w:rPr>
            </w:pPr>
            <w:r>
              <w:rPr>
                <w:rFonts w:ascii="Times New Roman" w:hAnsi="Times New Roman" w:eastAsia="仿宋_GB2312"/>
                <w:sz w:val="18"/>
                <w:szCs w:val="18"/>
              </w:rPr>
              <w:t>4.《城镇土地估价规程》（GB/T18508-2014）</w:t>
            </w:r>
          </w:p>
          <w:p>
            <w:pPr>
              <w:widowControl/>
              <w:spacing w:line="240" w:lineRule="exact"/>
              <w:rPr>
                <w:rFonts w:ascii="Times New Roman" w:hAnsi="Times New Roman" w:eastAsia="仿宋_GB2312"/>
                <w:kern w:val="0"/>
                <w:sz w:val="18"/>
                <w:szCs w:val="18"/>
              </w:rPr>
            </w:pPr>
            <w:r>
              <w:rPr>
                <w:rFonts w:ascii="Times New Roman" w:hAnsi="Times New Roman" w:eastAsia="仿宋_GB2312"/>
                <w:sz w:val="18"/>
                <w:szCs w:val="18"/>
              </w:rPr>
              <w:t>5.《标定地价规程》（TD/T 1052-2017）</w:t>
            </w:r>
          </w:p>
        </w:tc>
        <w:tc>
          <w:tcPr>
            <w:tcW w:w="1417" w:type="dxa"/>
            <w:vMerge w:val="restart"/>
            <w:noWrap w:val="0"/>
            <w:vAlign w:val="center"/>
          </w:tcPr>
          <w:p>
            <w:pPr>
              <w:widowControl/>
              <w:spacing w:line="240" w:lineRule="exact"/>
              <w:jc w:val="center"/>
              <w:rPr>
                <w:rFonts w:ascii="Times New Roman" w:hAnsi="Times New Roman" w:eastAsia="仿宋_GB2312"/>
                <w:sz w:val="18"/>
                <w:szCs w:val="18"/>
              </w:rPr>
            </w:pPr>
            <w:r>
              <w:rPr>
                <w:rFonts w:ascii="Times New Roman" w:hAnsi="Times New Roman" w:eastAsia="仿宋_GB2312"/>
                <w:sz w:val="18"/>
                <w:szCs w:val="18"/>
              </w:rPr>
              <w:t>市场调节价</w:t>
            </w:r>
            <w:r>
              <w:rPr>
                <w:rFonts w:ascii="Times New Roman" w:hAnsi="Times New Roman" w:eastAsia="仿宋_GB2312"/>
                <w:sz w:val="18"/>
                <w:szCs w:val="18"/>
              </w:rPr>
              <w:br w:type="textWrapping"/>
            </w:r>
            <w:r>
              <w:rPr>
                <w:rFonts w:ascii="Times New Roman" w:hAnsi="Times New Roman" w:eastAsia="仿宋_GB2312"/>
                <w:sz w:val="18"/>
                <w:szCs w:val="18"/>
              </w:rPr>
              <w:t>双方</w:t>
            </w:r>
            <w:r>
              <w:rPr>
                <w:rFonts w:ascii="Times New Roman" w:hAnsi="Times New Roman" w:eastAsia="仿宋_GB2312"/>
                <w:kern w:val="0"/>
                <w:sz w:val="18"/>
                <w:szCs w:val="18"/>
              </w:rPr>
              <w:t>协商</w:t>
            </w:r>
          </w:p>
        </w:tc>
        <w:tc>
          <w:tcPr>
            <w:tcW w:w="1134" w:type="dxa"/>
            <w:vMerge w:val="restart"/>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合同约定</w:t>
            </w:r>
          </w:p>
        </w:tc>
        <w:tc>
          <w:tcPr>
            <w:tcW w:w="2345" w:type="dxa"/>
            <w:vMerge w:val="restart"/>
            <w:noWrap w:val="0"/>
            <w:vAlign w:val="center"/>
          </w:tcPr>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法定委托中介事项，行政机关应当委托的中介服务事项。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708" w:type="dxa"/>
            <w:vMerge w:val="continue"/>
            <w:noWrap w:val="0"/>
            <w:vAlign w:val="center"/>
          </w:tcPr>
          <w:p>
            <w:pPr>
              <w:widowControl/>
              <w:spacing w:line="240" w:lineRule="exact"/>
              <w:jc w:val="center"/>
              <w:rPr>
                <w:rFonts w:ascii="Times New Roman" w:hAnsi="Times New Roman" w:eastAsia="仿宋_GB2312"/>
                <w:b/>
                <w:kern w:val="0"/>
                <w:sz w:val="18"/>
                <w:szCs w:val="18"/>
              </w:rPr>
            </w:pPr>
          </w:p>
        </w:tc>
        <w:tc>
          <w:tcPr>
            <w:tcW w:w="2094" w:type="dxa"/>
            <w:vMerge w:val="continue"/>
            <w:noWrap w:val="0"/>
            <w:vAlign w:val="center"/>
          </w:tcPr>
          <w:p>
            <w:pPr>
              <w:widowControl/>
              <w:spacing w:line="240" w:lineRule="exact"/>
              <w:jc w:val="center"/>
              <w:rPr>
                <w:rFonts w:ascii="Times New Roman" w:hAnsi="Times New Roman" w:eastAsia="仿宋_GB2312"/>
                <w:kern w:val="0"/>
                <w:sz w:val="18"/>
                <w:szCs w:val="18"/>
              </w:rPr>
            </w:pPr>
          </w:p>
        </w:tc>
        <w:tc>
          <w:tcPr>
            <w:tcW w:w="1559"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单独选址建设</w:t>
            </w:r>
          </w:p>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项目审核</w:t>
            </w:r>
          </w:p>
        </w:tc>
        <w:tc>
          <w:tcPr>
            <w:tcW w:w="1559"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单独选址建设</w:t>
            </w:r>
          </w:p>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项目审核</w:t>
            </w:r>
          </w:p>
        </w:tc>
        <w:tc>
          <w:tcPr>
            <w:tcW w:w="4820" w:type="dxa"/>
            <w:vMerge w:val="continue"/>
            <w:noWrap w:val="0"/>
            <w:vAlign w:val="center"/>
          </w:tcPr>
          <w:p>
            <w:pPr>
              <w:widowControl/>
              <w:spacing w:line="240" w:lineRule="exact"/>
              <w:rPr>
                <w:rFonts w:ascii="Times New Roman" w:hAnsi="Times New Roman" w:eastAsia="仿宋_GB2312"/>
                <w:kern w:val="0"/>
                <w:sz w:val="18"/>
                <w:szCs w:val="18"/>
              </w:rPr>
            </w:pPr>
          </w:p>
        </w:tc>
        <w:tc>
          <w:tcPr>
            <w:tcW w:w="1417" w:type="dxa"/>
            <w:vMerge w:val="continue"/>
            <w:noWrap w:val="0"/>
            <w:vAlign w:val="center"/>
          </w:tcPr>
          <w:p>
            <w:pPr>
              <w:widowControl/>
              <w:spacing w:line="240" w:lineRule="exact"/>
              <w:jc w:val="center"/>
              <w:rPr>
                <w:rFonts w:ascii="Times New Roman" w:hAnsi="Times New Roman" w:eastAsia="仿宋_GB2312"/>
                <w:kern w:val="0"/>
                <w:sz w:val="18"/>
                <w:szCs w:val="18"/>
              </w:rPr>
            </w:pPr>
          </w:p>
        </w:tc>
        <w:tc>
          <w:tcPr>
            <w:tcW w:w="1134" w:type="dxa"/>
            <w:vMerge w:val="continue"/>
            <w:noWrap w:val="0"/>
            <w:vAlign w:val="center"/>
          </w:tcPr>
          <w:p>
            <w:pPr>
              <w:widowControl/>
              <w:spacing w:line="240" w:lineRule="exact"/>
              <w:jc w:val="center"/>
              <w:rPr>
                <w:rFonts w:ascii="Times New Roman" w:hAnsi="Times New Roman" w:eastAsia="仿宋_GB2312"/>
                <w:kern w:val="0"/>
                <w:sz w:val="18"/>
                <w:szCs w:val="18"/>
              </w:rPr>
            </w:pPr>
          </w:p>
        </w:tc>
        <w:tc>
          <w:tcPr>
            <w:tcW w:w="2345" w:type="dxa"/>
            <w:vMerge w:val="continue"/>
            <w:noWrap w:val="0"/>
            <w:vAlign w:val="center"/>
          </w:tcPr>
          <w:p>
            <w:pPr>
              <w:widowControl/>
              <w:spacing w:line="240" w:lineRule="exact"/>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708" w:type="dxa"/>
            <w:noWrap w:val="0"/>
            <w:vAlign w:val="center"/>
          </w:tcPr>
          <w:p>
            <w:pPr>
              <w:widowControl/>
              <w:spacing w:line="240" w:lineRule="exact"/>
              <w:jc w:val="center"/>
              <w:rPr>
                <w:rFonts w:ascii="Times New Roman" w:hAnsi="Times New Roman" w:eastAsia="仿宋_GB2312"/>
                <w:b/>
                <w:kern w:val="0"/>
                <w:sz w:val="18"/>
                <w:szCs w:val="18"/>
              </w:rPr>
            </w:pPr>
            <w:r>
              <w:rPr>
                <w:rFonts w:ascii="Times New Roman" w:hAnsi="Times New Roman" w:eastAsia="仿宋_GB2312"/>
                <w:b/>
                <w:kern w:val="0"/>
                <w:sz w:val="18"/>
                <w:szCs w:val="18"/>
              </w:rPr>
              <w:t>9</w:t>
            </w:r>
          </w:p>
        </w:tc>
        <w:tc>
          <w:tcPr>
            <w:tcW w:w="2094"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建设项目环境影响报告书（表）技术评估</w:t>
            </w:r>
          </w:p>
        </w:tc>
        <w:tc>
          <w:tcPr>
            <w:tcW w:w="1559"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建设项目环境影响评价文件审批</w:t>
            </w:r>
          </w:p>
        </w:tc>
        <w:tc>
          <w:tcPr>
            <w:tcW w:w="1559"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建设项目环境影响评价文件审批</w:t>
            </w:r>
          </w:p>
        </w:tc>
        <w:tc>
          <w:tcPr>
            <w:tcW w:w="4820" w:type="dxa"/>
            <w:noWrap w:val="0"/>
            <w:vAlign w:val="center"/>
          </w:tcPr>
          <w:p>
            <w:pPr>
              <w:widowControl/>
              <w:spacing w:line="220" w:lineRule="exact"/>
              <w:rPr>
                <w:rFonts w:ascii="Times New Roman" w:hAnsi="Times New Roman" w:eastAsia="仿宋_GB2312"/>
                <w:kern w:val="0"/>
                <w:sz w:val="18"/>
                <w:szCs w:val="18"/>
              </w:rPr>
            </w:pPr>
            <w:r>
              <w:rPr>
                <w:rFonts w:ascii="Times New Roman" w:hAnsi="Times New Roman" w:eastAsia="仿宋_GB2312"/>
                <w:kern w:val="0"/>
                <w:sz w:val="18"/>
                <w:szCs w:val="18"/>
              </w:rPr>
              <w:t>1.《国务院关于修改〈建设项目环境保护管理条例〉的决定》（国务院令第682号）30日内，作出审批决定并书面通知建设单位。</w:t>
            </w:r>
          </w:p>
          <w:p>
            <w:pPr>
              <w:widowControl/>
              <w:spacing w:line="220" w:lineRule="exact"/>
              <w:rPr>
                <w:rFonts w:ascii="Times New Roman" w:hAnsi="Times New Roman" w:eastAsia="仿宋_GB2312"/>
                <w:kern w:val="0"/>
                <w:sz w:val="18"/>
                <w:szCs w:val="18"/>
              </w:rPr>
            </w:pPr>
            <w:r>
              <w:rPr>
                <w:rFonts w:ascii="Times New Roman" w:hAnsi="Times New Roman" w:eastAsia="仿宋_GB2312"/>
                <w:kern w:val="0"/>
                <w:sz w:val="18"/>
                <w:szCs w:val="18"/>
              </w:rPr>
              <w:t>2.《国务院关于修改〈建设项目环境保护管理条例〉的决定》（国务院令第682号）</w:t>
            </w:r>
          </w:p>
          <w:p>
            <w:pPr>
              <w:widowControl/>
              <w:spacing w:line="220" w:lineRule="exact"/>
              <w:rPr>
                <w:rFonts w:ascii="Times New Roman" w:hAnsi="Times New Roman" w:eastAsia="仿宋_GB2312"/>
                <w:kern w:val="0"/>
                <w:sz w:val="18"/>
                <w:szCs w:val="18"/>
              </w:rPr>
            </w:pPr>
            <w:r>
              <w:rPr>
                <w:rFonts w:ascii="Times New Roman" w:hAnsi="Times New Roman" w:eastAsia="仿宋_GB2312"/>
                <w:kern w:val="0"/>
                <w:sz w:val="18"/>
                <w:szCs w:val="18"/>
              </w:rPr>
              <w:t>3.《浙江省人民政府关于修改〈浙江省建设项目环境保护管理办法〉的决定》</w:t>
            </w:r>
          </w:p>
        </w:tc>
        <w:tc>
          <w:tcPr>
            <w:tcW w:w="1417" w:type="dxa"/>
            <w:noWrap w:val="0"/>
            <w:vAlign w:val="center"/>
          </w:tcPr>
          <w:p>
            <w:pPr>
              <w:widowControl/>
              <w:spacing w:line="22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市场调节价</w:t>
            </w:r>
          </w:p>
          <w:p>
            <w:pPr>
              <w:widowControl/>
              <w:spacing w:line="22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双方协商</w:t>
            </w:r>
          </w:p>
        </w:tc>
        <w:tc>
          <w:tcPr>
            <w:tcW w:w="1134"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合同约定</w:t>
            </w:r>
          </w:p>
        </w:tc>
        <w:tc>
          <w:tcPr>
            <w:tcW w:w="2345" w:type="dxa"/>
            <w:noWrap w:val="0"/>
            <w:vAlign w:val="center"/>
          </w:tcPr>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法定委托中介事项，行政机关应当委托的中介服务事项。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5" w:hRule="atLeast"/>
          <w:jc w:val="center"/>
        </w:trPr>
        <w:tc>
          <w:tcPr>
            <w:tcW w:w="708" w:type="dxa"/>
            <w:noWrap w:val="0"/>
            <w:vAlign w:val="center"/>
          </w:tcPr>
          <w:p>
            <w:pPr>
              <w:widowControl/>
              <w:spacing w:line="240" w:lineRule="exact"/>
              <w:jc w:val="center"/>
              <w:rPr>
                <w:rFonts w:ascii="Times New Roman" w:hAnsi="Times New Roman" w:eastAsia="仿宋_GB2312"/>
                <w:b/>
                <w:kern w:val="0"/>
                <w:sz w:val="18"/>
                <w:szCs w:val="18"/>
              </w:rPr>
            </w:pPr>
            <w:r>
              <w:rPr>
                <w:rFonts w:ascii="Times New Roman" w:hAnsi="Times New Roman" w:eastAsia="仿宋_GB2312"/>
                <w:b/>
                <w:kern w:val="0"/>
                <w:sz w:val="18"/>
                <w:szCs w:val="18"/>
              </w:rPr>
              <w:t>10</w:t>
            </w:r>
          </w:p>
        </w:tc>
        <w:tc>
          <w:tcPr>
            <w:tcW w:w="2094"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航评报告</w:t>
            </w:r>
          </w:p>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咨询评估</w:t>
            </w:r>
          </w:p>
        </w:tc>
        <w:tc>
          <w:tcPr>
            <w:tcW w:w="1559"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涉航建筑物许可(航道通航条件影响评价审核)</w:t>
            </w:r>
          </w:p>
        </w:tc>
        <w:tc>
          <w:tcPr>
            <w:tcW w:w="1559"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航道通航条件影响评价审核、临时涉航建筑物许可(航道通航条件影响评价审核)</w:t>
            </w:r>
          </w:p>
        </w:tc>
        <w:tc>
          <w:tcPr>
            <w:tcW w:w="4820" w:type="dxa"/>
            <w:noWrap w:val="0"/>
            <w:vAlign w:val="center"/>
          </w:tcPr>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《航道通航条件影响评价审核管理办法》（交通运输部令2017年第1号）</w:t>
            </w:r>
          </w:p>
        </w:tc>
        <w:tc>
          <w:tcPr>
            <w:tcW w:w="1417"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市场调节价</w:t>
            </w:r>
            <w:r>
              <w:rPr>
                <w:rFonts w:ascii="Times New Roman" w:hAnsi="Times New Roman" w:eastAsia="仿宋_GB2312"/>
                <w:kern w:val="0"/>
                <w:sz w:val="18"/>
                <w:szCs w:val="18"/>
              </w:rPr>
              <w:br w:type="textWrapping"/>
            </w:r>
            <w:r>
              <w:rPr>
                <w:rFonts w:ascii="Times New Roman" w:hAnsi="Times New Roman" w:eastAsia="仿宋_GB2312"/>
                <w:kern w:val="0"/>
                <w:sz w:val="18"/>
                <w:szCs w:val="18"/>
              </w:rPr>
              <w:t>双方协商</w:t>
            </w:r>
          </w:p>
        </w:tc>
        <w:tc>
          <w:tcPr>
            <w:tcW w:w="1134"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合同约定</w:t>
            </w:r>
          </w:p>
        </w:tc>
        <w:tc>
          <w:tcPr>
            <w:tcW w:w="2345" w:type="dxa"/>
            <w:noWrap w:val="0"/>
            <w:vAlign w:val="center"/>
          </w:tcPr>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行政机关可委托的中介服务事项。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1" w:hRule="atLeast"/>
          <w:jc w:val="center"/>
        </w:trPr>
        <w:tc>
          <w:tcPr>
            <w:tcW w:w="708" w:type="dxa"/>
            <w:noWrap w:val="0"/>
            <w:vAlign w:val="center"/>
          </w:tcPr>
          <w:p>
            <w:pPr>
              <w:widowControl/>
              <w:spacing w:line="240" w:lineRule="exact"/>
              <w:jc w:val="center"/>
              <w:rPr>
                <w:rFonts w:ascii="Times New Roman" w:hAnsi="Times New Roman" w:eastAsia="仿宋_GB2312"/>
                <w:b/>
                <w:kern w:val="0"/>
                <w:sz w:val="18"/>
                <w:szCs w:val="18"/>
              </w:rPr>
            </w:pPr>
            <w:r>
              <w:rPr>
                <w:rFonts w:ascii="Times New Roman" w:hAnsi="Times New Roman" w:eastAsia="仿宋_GB2312"/>
                <w:b/>
                <w:kern w:val="0"/>
                <w:sz w:val="18"/>
                <w:szCs w:val="18"/>
              </w:rPr>
              <w:t>11</w:t>
            </w:r>
          </w:p>
        </w:tc>
        <w:tc>
          <w:tcPr>
            <w:tcW w:w="2094"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防雷装置检测</w:t>
            </w:r>
          </w:p>
        </w:tc>
        <w:tc>
          <w:tcPr>
            <w:tcW w:w="1559"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防雷装置</w:t>
            </w:r>
          </w:p>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竣工验收</w:t>
            </w:r>
          </w:p>
        </w:tc>
        <w:tc>
          <w:tcPr>
            <w:tcW w:w="1559" w:type="dxa"/>
            <w:noWrap w:val="0"/>
            <w:vAlign w:val="center"/>
          </w:tcPr>
          <w:p>
            <w:pPr>
              <w:widowControl/>
              <w:spacing w:line="20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防雷装置</w:t>
            </w:r>
          </w:p>
          <w:p>
            <w:pPr>
              <w:widowControl/>
              <w:spacing w:line="20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竣工验收</w:t>
            </w:r>
          </w:p>
        </w:tc>
        <w:tc>
          <w:tcPr>
            <w:tcW w:w="4820" w:type="dxa"/>
            <w:noWrap w:val="0"/>
            <w:vAlign w:val="center"/>
          </w:tcPr>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《国务院关于第二批清理规范192项国务院部门行政审批中介服务事项的决定》（国发〔2016〕11号）</w:t>
            </w:r>
          </w:p>
        </w:tc>
        <w:tc>
          <w:tcPr>
            <w:tcW w:w="1417"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市场调节价</w:t>
            </w:r>
            <w:r>
              <w:rPr>
                <w:rFonts w:ascii="Times New Roman" w:hAnsi="Times New Roman" w:eastAsia="仿宋_GB2312"/>
                <w:kern w:val="0"/>
                <w:sz w:val="18"/>
                <w:szCs w:val="18"/>
              </w:rPr>
              <w:br w:type="textWrapping"/>
            </w:r>
            <w:r>
              <w:rPr>
                <w:rFonts w:ascii="Times New Roman" w:hAnsi="Times New Roman" w:eastAsia="仿宋_GB2312"/>
                <w:kern w:val="0"/>
                <w:sz w:val="18"/>
                <w:szCs w:val="18"/>
              </w:rPr>
              <w:t>双方协商</w:t>
            </w:r>
          </w:p>
        </w:tc>
        <w:tc>
          <w:tcPr>
            <w:tcW w:w="1134"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合同约定</w:t>
            </w:r>
          </w:p>
        </w:tc>
        <w:tc>
          <w:tcPr>
            <w:tcW w:w="2345" w:type="dxa"/>
            <w:noWrap w:val="0"/>
            <w:vAlign w:val="center"/>
          </w:tcPr>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行政机关可委托的中介服务事项。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708" w:type="dxa"/>
            <w:vMerge w:val="restart"/>
            <w:noWrap w:val="0"/>
            <w:vAlign w:val="center"/>
          </w:tcPr>
          <w:p>
            <w:pPr>
              <w:widowControl/>
              <w:spacing w:line="240" w:lineRule="exact"/>
              <w:jc w:val="center"/>
              <w:rPr>
                <w:rFonts w:ascii="Times New Roman" w:hAnsi="Times New Roman" w:eastAsia="仿宋_GB2312"/>
                <w:b/>
                <w:kern w:val="0"/>
                <w:sz w:val="18"/>
                <w:szCs w:val="18"/>
              </w:rPr>
            </w:pPr>
            <w:r>
              <w:rPr>
                <w:rFonts w:ascii="Times New Roman" w:hAnsi="Times New Roman" w:eastAsia="仿宋_GB2312"/>
                <w:b/>
                <w:kern w:val="0"/>
                <w:sz w:val="18"/>
                <w:szCs w:val="18"/>
              </w:rPr>
              <w:t>12</w:t>
            </w:r>
          </w:p>
        </w:tc>
        <w:tc>
          <w:tcPr>
            <w:tcW w:w="2094" w:type="dxa"/>
            <w:vMerge w:val="restart"/>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sz w:val="18"/>
                <w:szCs w:val="18"/>
              </w:rPr>
              <w:t>施工图设计审查</w:t>
            </w:r>
          </w:p>
        </w:tc>
        <w:tc>
          <w:tcPr>
            <w:tcW w:w="1559"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防雷装置</w:t>
            </w:r>
          </w:p>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设计审核</w:t>
            </w:r>
          </w:p>
        </w:tc>
        <w:tc>
          <w:tcPr>
            <w:tcW w:w="1559"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防雷装置</w:t>
            </w:r>
          </w:p>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设计审核</w:t>
            </w:r>
          </w:p>
        </w:tc>
        <w:tc>
          <w:tcPr>
            <w:tcW w:w="4820" w:type="dxa"/>
            <w:noWrap w:val="0"/>
            <w:vAlign w:val="center"/>
          </w:tcPr>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1.《国务院关于第一批清理规范89项国务院部门行政审批中介服务事项的决定》（国发〔2015〕58号）</w:t>
            </w:r>
          </w:p>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2.《关于贯彻落实“最多跑一次”改革决策部署全面推进施工图联合审查的实施意见》（浙建</w:t>
            </w:r>
            <w:r>
              <w:rPr>
                <w:rFonts w:ascii="Times New Roman" w:hAnsi="Times New Roman"/>
                <w:kern w:val="0"/>
                <w:sz w:val="18"/>
                <w:szCs w:val="18"/>
              </w:rPr>
              <w:t>﹝</w:t>
            </w:r>
            <w:r>
              <w:rPr>
                <w:rFonts w:ascii="Times New Roman" w:hAnsi="Times New Roman" w:eastAsia="仿宋_GB2312"/>
                <w:kern w:val="0"/>
                <w:sz w:val="18"/>
                <w:szCs w:val="18"/>
              </w:rPr>
              <w:t>2017</w:t>
            </w:r>
            <w:r>
              <w:rPr>
                <w:rFonts w:ascii="Times New Roman" w:hAnsi="Times New Roman"/>
                <w:kern w:val="0"/>
                <w:sz w:val="18"/>
                <w:szCs w:val="18"/>
              </w:rPr>
              <w:t>﹞</w:t>
            </w:r>
            <w:r>
              <w:rPr>
                <w:rFonts w:ascii="Times New Roman" w:hAnsi="Times New Roman" w:eastAsia="仿宋_GB2312"/>
                <w:kern w:val="0"/>
                <w:sz w:val="18"/>
                <w:szCs w:val="18"/>
              </w:rPr>
              <w:t>6号）</w:t>
            </w:r>
          </w:p>
        </w:tc>
        <w:tc>
          <w:tcPr>
            <w:tcW w:w="1417" w:type="dxa"/>
            <w:vMerge w:val="restart"/>
            <w:noWrap w:val="0"/>
            <w:vAlign w:val="center"/>
          </w:tcPr>
          <w:p>
            <w:pPr>
              <w:widowControl/>
              <w:spacing w:line="240" w:lineRule="exact"/>
              <w:rPr>
                <w:rFonts w:ascii="Times New Roman" w:hAnsi="Times New Roman" w:eastAsia="仿宋_GB2312"/>
                <w:sz w:val="18"/>
                <w:szCs w:val="18"/>
              </w:rPr>
            </w:pPr>
            <w:r>
              <w:rPr>
                <w:rFonts w:ascii="Times New Roman" w:hAnsi="Times New Roman" w:eastAsia="仿宋_GB2312"/>
                <w:sz w:val="18"/>
                <w:szCs w:val="18"/>
              </w:rPr>
              <w:t>按照《浙江省施工图联合审查结算标准》执行</w:t>
            </w:r>
          </w:p>
        </w:tc>
        <w:tc>
          <w:tcPr>
            <w:tcW w:w="1134" w:type="dxa"/>
            <w:vMerge w:val="restart"/>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15个</w:t>
            </w:r>
          </w:p>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工作日</w:t>
            </w:r>
          </w:p>
        </w:tc>
        <w:tc>
          <w:tcPr>
            <w:tcW w:w="2345" w:type="dxa"/>
            <w:vMerge w:val="restart"/>
            <w:noWrap w:val="0"/>
            <w:vAlign w:val="center"/>
          </w:tcPr>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行政机关可委托的中介服务事项。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708" w:type="dxa"/>
            <w:vMerge w:val="continue"/>
            <w:noWrap w:val="0"/>
            <w:vAlign w:val="center"/>
          </w:tcPr>
          <w:p>
            <w:pPr>
              <w:widowControl/>
              <w:spacing w:line="240" w:lineRule="exact"/>
              <w:jc w:val="center"/>
              <w:rPr>
                <w:rFonts w:ascii="Times New Roman" w:hAnsi="Times New Roman" w:eastAsia="仿宋_GB2312"/>
                <w:b/>
                <w:kern w:val="0"/>
                <w:sz w:val="18"/>
                <w:szCs w:val="18"/>
              </w:rPr>
            </w:pPr>
          </w:p>
        </w:tc>
        <w:tc>
          <w:tcPr>
            <w:tcW w:w="2094" w:type="dxa"/>
            <w:vMerge w:val="continue"/>
            <w:noWrap w:val="0"/>
            <w:vAlign w:val="center"/>
          </w:tcPr>
          <w:p>
            <w:pPr>
              <w:widowControl/>
              <w:spacing w:line="240" w:lineRule="exact"/>
              <w:jc w:val="center"/>
              <w:rPr>
                <w:rFonts w:ascii="Times New Roman" w:hAnsi="Times New Roman" w:eastAsia="仿宋_GB2312"/>
                <w:kern w:val="0"/>
                <w:sz w:val="18"/>
                <w:szCs w:val="18"/>
              </w:rPr>
            </w:pPr>
          </w:p>
        </w:tc>
        <w:tc>
          <w:tcPr>
            <w:tcW w:w="1559"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应建防空地下室民用建筑项目报建审批</w:t>
            </w:r>
          </w:p>
        </w:tc>
        <w:tc>
          <w:tcPr>
            <w:tcW w:w="1559"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应建防空地下室民用建筑项目报建审批</w:t>
            </w:r>
          </w:p>
        </w:tc>
        <w:tc>
          <w:tcPr>
            <w:tcW w:w="4820" w:type="dxa"/>
            <w:noWrap w:val="0"/>
            <w:vAlign w:val="center"/>
          </w:tcPr>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1.《人民防空工程施工图设计文件审查管理办法》（国人防〔2009〕282 号）</w:t>
            </w:r>
          </w:p>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2.《关于贯彻落实“最多跑一次”改革决策部署全面推进施工图联合审查的实施意见》（浙建</w:t>
            </w:r>
            <w:r>
              <w:rPr>
                <w:rFonts w:ascii="Times New Roman" w:hAnsi="Times New Roman"/>
                <w:kern w:val="0"/>
                <w:sz w:val="18"/>
                <w:szCs w:val="18"/>
              </w:rPr>
              <w:t>﹝</w:t>
            </w:r>
            <w:r>
              <w:rPr>
                <w:rFonts w:ascii="Times New Roman" w:hAnsi="Times New Roman" w:eastAsia="仿宋_GB2312"/>
                <w:kern w:val="0"/>
                <w:sz w:val="18"/>
                <w:szCs w:val="18"/>
              </w:rPr>
              <w:t>2017</w:t>
            </w:r>
            <w:r>
              <w:rPr>
                <w:rFonts w:ascii="Times New Roman" w:hAnsi="Times New Roman"/>
                <w:kern w:val="0"/>
                <w:sz w:val="18"/>
                <w:szCs w:val="18"/>
              </w:rPr>
              <w:t>﹞</w:t>
            </w:r>
            <w:r>
              <w:rPr>
                <w:rFonts w:ascii="Times New Roman" w:hAnsi="Times New Roman" w:eastAsia="仿宋_GB2312"/>
                <w:kern w:val="0"/>
                <w:sz w:val="18"/>
                <w:szCs w:val="18"/>
              </w:rPr>
              <w:t>6号）</w:t>
            </w:r>
          </w:p>
        </w:tc>
        <w:tc>
          <w:tcPr>
            <w:tcW w:w="1417" w:type="dxa"/>
            <w:vMerge w:val="continue"/>
            <w:noWrap w:val="0"/>
            <w:vAlign w:val="center"/>
          </w:tcPr>
          <w:p>
            <w:pPr>
              <w:widowControl/>
              <w:spacing w:line="240" w:lineRule="exact"/>
              <w:jc w:val="center"/>
              <w:rPr>
                <w:rFonts w:ascii="Times New Roman" w:hAnsi="Times New Roman" w:eastAsia="仿宋_GB2312"/>
                <w:kern w:val="0"/>
                <w:sz w:val="18"/>
                <w:szCs w:val="18"/>
              </w:rPr>
            </w:pPr>
          </w:p>
        </w:tc>
        <w:tc>
          <w:tcPr>
            <w:tcW w:w="1134" w:type="dxa"/>
            <w:vMerge w:val="continue"/>
            <w:noWrap w:val="0"/>
            <w:vAlign w:val="center"/>
          </w:tcPr>
          <w:p>
            <w:pPr>
              <w:widowControl/>
              <w:spacing w:line="240" w:lineRule="exact"/>
              <w:jc w:val="center"/>
              <w:rPr>
                <w:rFonts w:ascii="Times New Roman" w:hAnsi="Times New Roman" w:eastAsia="仿宋_GB2312"/>
                <w:kern w:val="0"/>
                <w:sz w:val="18"/>
                <w:szCs w:val="18"/>
              </w:rPr>
            </w:pPr>
          </w:p>
        </w:tc>
        <w:tc>
          <w:tcPr>
            <w:tcW w:w="2345" w:type="dxa"/>
            <w:vMerge w:val="continue"/>
            <w:noWrap w:val="0"/>
            <w:vAlign w:val="center"/>
          </w:tcPr>
          <w:p>
            <w:pPr>
              <w:widowControl/>
              <w:spacing w:line="240" w:lineRule="exact"/>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7" w:hRule="atLeast"/>
          <w:jc w:val="center"/>
        </w:trPr>
        <w:tc>
          <w:tcPr>
            <w:tcW w:w="708" w:type="dxa"/>
            <w:vMerge w:val="continue"/>
            <w:noWrap w:val="0"/>
            <w:vAlign w:val="center"/>
          </w:tcPr>
          <w:p>
            <w:pPr>
              <w:widowControl/>
              <w:spacing w:line="240" w:lineRule="exact"/>
              <w:jc w:val="center"/>
              <w:rPr>
                <w:rFonts w:ascii="Times New Roman" w:hAnsi="Times New Roman" w:eastAsia="仿宋_GB2312"/>
                <w:b/>
                <w:kern w:val="0"/>
                <w:sz w:val="18"/>
                <w:szCs w:val="18"/>
              </w:rPr>
            </w:pPr>
          </w:p>
        </w:tc>
        <w:tc>
          <w:tcPr>
            <w:tcW w:w="2094" w:type="dxa"/>
            <w:vMerge w:val="continue"/>
            <w:noWrap w:val="0"/>
            <w:vAlign w:val="center"/>
          </w:tcPr>
          <w:p>
            <w:pPr>
              <w:widowControl/>
              <w:spacing w:line="240" w:lineRule="exact"/>
              <w:jc w:val="center"/>
              <w:rPr>
                <w:rFonts w:ascii="Times New Roman" w:hAnsi="Times New Roman" w:eastAsia="仿宋_GB2312"/>
                <w:kern w:val="0"/>
                <w:sz w:val="18"/>
                <w:szCs w:val="18"/>
              </w:rPr>
            </w:pPr>
          </w:p>
        </w:tc>
        <w:tc>
          <w:tcPr>
            <w:tcW w:w="1559"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消防施工图审</w:t>
            </w:r>
          </w:p>
        </w:tc>
        <w:tc>
          <w:tcPr>
            <w:tcW w:w="1559"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建设工程消防</w:t>
            </w:r>
          </w:p>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设计审核</w:t>
            </w:r>
          </w:p>
        </w:tc>
        <w:tc>
          <w:tcPr>
            <w:tcW w:w="4820" w:type="dxa"/>
            <w:noWrap w:val="0"/>
            <w:vAlign w:val="center"/>
          </w:tcPr>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1.《消防法》</w:t>
            </w:r>
          </w:p>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2.《建设工程质量管理条例》（国务院令第714号）</w:t>
            </w:r>
          </w:p>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3.《建设工程勘察设计管理条例》（国务院令第687号）</w:t>
            </w:r>
          </w:p>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4.《关于贯彻落实“最多跑一次”改革决策部署全面推进施工图联合审查的实施意见》（浙建</w:t>
            </w:r>
            <w:r>
              <w:rPr>
                <w:rFonts w:ascii="Times New Roman" w:hAnsi="Times New Roman"/>
                <w:kern w:val="0"/>
                <w:sz w:val="18"/>
                <w:szCs w:val="18"/>
              </w:rPr>
              <w:t>﹝</w:t>
            </w:r>
            <w:r>
              <w:rPr>
                <w:rFonts w:ascii="Times New Roman" w:hAnsi="Times New Roman" w:eastAsia="仿宋_GB2312"/>
                <w:kern w:val="0"/>
                <w:sz w:val="18"/>
                <w:szCs w:val="18"/>
              </w:rPr>
              <w:t>2017</w:t>
            </w:r>
            <w:r>
              <w:rPr>
                <w:rFonts w:ascii="Times New Roman" w:hAnsi="Times New Roman"/>
                <w:kern w:val="0"/>
                <w:sz w:val="18"/>
                <w:szCs w:val="18"/>
              </w:rPr>
              <w:t>﹞</w:t>
            </w:r>
            <w:r>
              <w:rPr>
                <w:rFonts w:ascii="Times New Roman" w:hAnsi="Times New Roman" w:eastAsia="仿宋_GB2312"/>
                <w:kern w:val="0"/>
                <w:sz w:val="18"/>
                <w:szCs w:val="18"/>
              </w:rPr>
              <w:t>6号）</w:t>
            </w:r>
          </w:p>
        </w:tc>
        <w:tc>
          <w:tcPr>
            <w:tcW w:w="1417" w:type="dxa"/>
            <w:vMerge w:val="continue"/>
            <w:noWrap w:val="0"/>
            <w:vAlign w:val="center"/>
          </w:tcPr>
          <w:p>
            <w:pPr>
              <w:widowControl/>
              <w:spacing w:line="240" w:lineRule="exact"/>
              <w:jc w:val="center"/>
              <w:rPr>
                <w:rFonts w:ascii="Times New Roman" w:hAnsi="Times New Roman" w:eastAsia="仿宋_GB2312"/>
                <w:kern w:val="0"/>
                <w:sz w:val="18"/>
                <w:szCs w:val="18"/>
              </w:rPr>
            </w:pPr>
          </w:p>
        </w:tc>
        <w:tc>
          <w:tcPr>
            <w:tcW w:w="1134" w:type="dxa"/>
            <w:vMerge w:val="continue"/>
            <w:noWrap w:val="0"/>
            <w:vAlign w:val="center"/>
          </w:tcPr>
          <w:p>
            <w:pPr>
              <w:widowControl/>
              <w:spacing w:line="240" w:lineRule="exact"/>
              <w:jc w:val="center"/>
              <w:rPr>
                <w:rFonts w:ascii="Times New Roman" w:hAnsi="Times New Roman" w:eastAsia="仿宋_GB2312"/>
                <w:kern w:val="0"/>
                <w:sz w:val="18"/>
                <w:szCs w:val="18"/>
              </w:rPr>
            </w:pPr>
          </w:p>
        </w:tc>
        <w:tc>
          <w:tcPr>
            <w:tcW w:w="2345" w:type="dxa"/>
            <w:vMerge w:val="continue"/>
            <w:noWrap w:val="0"/>
            <w:vAlign w:val="center"/>
          </w:tcPr>
          <w:p>
            <w:pPr>
              <w:widowControl/>
              <w:spacing w:line="240" w:lineRule="exact"/>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5" w:hRule="atLeast"/>
          <w:jc w:val="center"/>
        </w:trPr>
        <w:tc>
          <w:tcPr>
            <w:tcW w:w="708" w:type="dxa"/>
            <w:vMerge w:val="continue"/>
            <w:noWrap w:val="0"/>
            <w:vAlign w:val="center"/>
          </w:tcPr>
          <w:p>
            <w:pPr>
              <w:widowControl/>
              <w:spacing w:line="240" w:lineRule="exact"/>
              <w:jc w:val="center"/>
              <w:rPr>
                <w:rFonts w:ascii="Times New Roman" w:hAnsi="Times New Roman" w:eastAsia="仿宋_GB2312"/>
                <w:b/>
                <w:kern w:val="0"/>
                <w:sz w:val="18"/>
                <w:szCs w:val="18"/>
              </w:rPr>
            </w:pPr>
          </w:p>
        </w:tc>
        <w:tc>
          <w:tcPr>
            <w:tcW w:w="2094" w:type="dxa"/>
            <w:vMerge w:val="continue"/>
            <w:noWrap w:val="0"/>
            <w:vAlign w:val="center"/>
          </w:tcPr>
          <w:p>
            <w:pPr>
              <w:widowControl/>
              <w:spacing w:line="240" w:lineRule="exact"/>
              <w:jc w:val="center"/>
              <w:rPr>
                <w:rFonts w:ascii="Times New Roman" w:hAnsi="Times New Roman" w:eastAsia="仿宋_GB2312"/>
                <w:kern w:val="0"/>
                <w:sz w:val="18"/>
                <w:szCs w:val="18"/>
              </w:rPr>
            </w:pPr>
          </w:p>
        </w:tc>
        <w:tc>
          <w:tcPr>
            <w:tcW w:w="1559"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房屋建筑和市政基础设施工程施工图设计文件审查情况备案</w:t>
            </w:r>
          </w:p>
        </w:tc>
        <w:tc>
          <w:tcPr>
            <w:tcW w:w="1559" w:type="dxa"/>
            <w:noWrap w:val="0"/>
            <w:vAlign w:val="center"/>
          </w:tcPr>
          <w:p>
            <w:pPr>
              <w:widowControl/>
              <w:spacing w:line="240" w:lineRule="exact"/>
              <w:jc w:val="center"/>
              <w:rPr>
                <w:rFonts w:ascii="Times New Roman" w:hAnsi="Times New Roman" w:eastAsia="仿宋_GB2312"/>
                <w:b/>
                <w:bCs/>
                <w:kern w:val="0"/>
                <w:sz w:val="18"/>
                <w:szCs w:val="18"/>
              </w:rPr>
            </w:pPr>
            <w:r>
              <w:rPr>
                <w:rFonts w:ascii="Times New Roman" w:hAnsi="Times New Roman" w:eastAsia="仿宋_GB2312"/>
                <w:kern w:val="0"/>
                <w:sz w:val="18"/>
                <w:szCs w:val="18"/>
              </w:rPr>
              <w:t>房屋建筑和市政基础设施工程施工图设计文件审查情况备案</w:t>
            </w:r>
          </w:p>
        </w:tc>
        <w:tc>
          <w:tcPr>
            <w:tcW w:w="4820" w:type="dxa"/>
            <w:noWrap w:val="0"/>
            <w:vAlign w:val="center"/>
          </w:tcPr>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1.《建设工程质量管理条例》（国务院令第714号）</w:t>
            </w:r>
          </w:p>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2.《建设工程勘察设计管理条例》（国务院令第687号）</w:t>
            </w:r>
          </w:p>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3.《关于贯彻落实“最多跑一次”改革决策部署全面推进施工图联合审查的实施意见》（浙建</w:t>
            </w:r>
            <w:r>
              <w:rPr>
                <w:rFonts w:ascii="Times New Roman" w:hAnsi="Times New Roman"/>
                <w:kern w:val="0"/>
                <w:sz w:val="18"/>
                <w:szCs w:val="18"/>
              </w:rPr>
              <w:t>﹝</w:t>
            </w:r>
            <w:r>
              <w:rPr>
                <w:rFonts w:ascii="Times New Roman" w:hAnsi="Times New Roman" w:eastAsia="仿宋_GB2312"/>
                <w:kern w:val="0"/>
                <w:sz w:val="18"/>
                <w:szCs w:val="18"/>
              </w:rPr>
              <w:t>2017</w:t>
            </w:r>
            <w:r>
              <w:rPr>
                <w:rFonts w:ascii="Times New Roman" w:hAnsi="Times New Roman"/>
                <w:kern w:val="0"/>
                <w:sz w:val="18"/>
                <w:szCs w:val="18"/>
              </w:rPr>
              <w:t>﹞</w:t>
            </w:r>
            <w:r>
              <w:rPr>
                <w:rFonts w:ascii="Times New Roman" w:hAnsi="Times New Roman" w:eastAsia="仿宋_GB2312"/>
                <w:kern w:val="0"/>
                <w:sz w:val="18"/>
                <w:szCs w:val="18"/>
              </w:rPr>
              <w:t>6号）</w:t>
            </w:r>
          </w:p>
        </w:tc>
        <w:tc>
          <w:tcPr>
            <w:tcW w:w="1417" w:type="dxa"/>
            <w:vMerge w:val="continue"/>
            <w:noWrap w:val="0"/>
            <w:vAlign w:val="center"/>
          </w:tcPr>
          <w:p>
            <w:pPr>
              <w:widowControl/>
              <w:spacing w:line="240" w:lineRule="exact"/>
              <w:jc w:val="center"/>
              <w:rPr>
                <w:rFonts w:ascii="Times New Roman" w:hAnsi="Times New Roman" w:eastAsia="仿宋_GB2312"/>
                <w:kern w:val="0"/>
                <w:sz w:val="18"/>
                <w:szCs w:val="18"/>
              </w:rPr>
            </w:pPr>
          </w:p>
        </w:tc>
        <w:tc>
          <w:tcPr>
            <w:tcW w:w="1134" w:type="dxa"/>
            <w:vMerge w:val="continue"/>
            <w:noWrap w:val="0"/>
            <w:vAlign w:val="center"/>
          </w:tcPr>
          <w:p>
            <w:pPr>
              <w:widowControl/>
              <w:spacing w:line="240" w:lineRule="exact"/>
              <w:jc w:val="center"/>
              <w:rPr>
                <w:rFonts w:ascii="Times New Roman" w:hAnsi="Times New Roman" w:eastAsia="仿宋_GB2312"/>
                <w:kern w:val="0"/>
                <w:sz w:val="18"/>
                <w:szCs w:val="18"/>
              </w:rPr>
            </w:pPr>
          </w:p>
        </w:tc>
        <w:tc>
          <w:tcPr>
            <w:tcW w:w="2345" w:type="dxa"/>
            <w:vMerge w:val="continue"/>
            <w:noWrap w:val="0"/>
            <w:vAlign w:val="center"/>
          </w:tcPr>
          <w:p>
            <w:pPr>
              <w:widowControl/>
              <w:spacing w:line="240" w:lineRule="exact"/>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jc w:val="center"/>
        </w:trPr>
        <w:tc>
          <w:tcPr>
            <w:tcW w:w="708" w:type="dxa"/>
            <w:vMerge w:val="continue"/>
            <w:noWrap w:val="0"/>
            <w:vAlign w:val="center"/>
          </w:tcPr>
          <w:p>
            <w:pPr>
              <w:widowControl/>
              <w:spacing w:line="240" w:lineRule="exact"/>
              <w:jc w:val="center"/>
              <w:rPr>
                <w:rFonts w:ascii="Times New Roman" w:hAnsi="Times New Roman" w:eastAsia="仿宋_GB2312"/>
                <w:b/>
                <w:kern w:val="0"/>
                <w:sz w:val="18"/>
                <w:szCs w:val="18"/>
              </w:rPr>
            </w:pPr>
          </w:p>
        </w:tc>
        <w:tc>
          <w:tcPr>
            <w:tcW w:w="2094" w:type="dxa"/>
            <w:vMerge w:val="continue"/>
            <w:noWrap w:val="0"/>
            <w:vAlign w:val="center"/>
          </w:tcPr>
          <w:p>
            <w:pPr>
              <w:widowControl/>
              <w:spacing w:line="240" w:lineRule="exact"/>
              <w:jc w:val="center"/>
              <w:rPr>
                <w:rFonts w:ascii="Times New Roman" w:hAnsi="Times New Roman" w:eastAsia="仿宋_GB2312"/>
                <w:kern w:val="0"/>
                <w:sz w:val="18"/>
                <w:szCs w:val="18"/>
              </w:rPr>
            </w:pPr>
          </w:p>
        </w:tc>
        <w:tc>
          <w:tcPr>
            <w:tcW w:w="1559"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交通建设工程设计文件审批（初步设计、施工图设计）</w:t>
            </w:r>
          </w:p>
        </w:tc>
        <w:tc>
          <w:tcPr>
            <w:tcW w:w="1559" w:type="dxa"/>
            <w:noWrap w:val="0"/>
            <w:vAlign w:val="center"/>
          </w:tcPr>
          <w:p>
            <w:pPr>
              <w:widowControl/>
              <w:shd w:val="clear" w:color="auto" w:fill="FFFFFF"/>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交通建设工程设计文件审批</w:t>
            </w:r>
          </w:p>
        </w:tc>
        <w:tc>
          <w:tcPr>
            <w:tcW w:w="4820" w:type="dxa"/>
            <w:noWrap w:val="0"/>
            <w:vAlign w:val="top"/>
          </w:tcPr>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1.《建设工程勘察设计管理条例》（国务院令第687号）</w:t>
            </w:r>
          </w:p>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2.《航道建设管理规定》(交通部令2007年第3号)</w:t>
            </w:r>
          </w:p>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3.《公路建设市场管理办法》（交通部令2004年第14号，关于修改《公路建设市场管理办法》的决定（交通运输部令2015年第11号））</w:t>
            </w:r>
          </w:p>
          <w:p>
            <w:pPr>
              <w:widowControl/>
              <w:spacing w:line="240" w:lineRule="exact"/>
              <w:rPr>
                <w:rFonts w:ascii="Times New Roman" w:hAnsi="Times New Roman" w:eastAsia="仿宋_GB2312"/>
                <w:spacing w:val="-10"/>
                <w:kern w:val="0"/>
                <w:sz w:val="18"/>
                <w:szCs w:val="18"/>
              </w:rPr>
            </w:pPr>
            <w:r>
              <w:rPr>
                <w:rFonts w:ascii="Times New Roman" w:hAnsi="Times New Roman" w:eastAsia="仿宋_GB2312"/>
                <w:spacing w:val="-10"/>
                <w:kern w:val="0"/>
                <w:sz w:val="18"/>
                <w:szCs w:val="18"/>
              </w:rPr>
              <w:t>4.《港口工程建设管理规定》（交通运输部令2018年第2号）</w:t>
            </w:r>
          </w:p>
        </w:tc>
        <w:tc>
          <w:tcPr>
            <w:tcW w:w="1417"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市场调节价</w:t>
            </w:r>
          </w:p>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双方协商</w:t>
            </w:r>
          </w:p>
        </w:tc>
        <w:tc>
          <w:tcPr>
            <w:tcW w:w="1134"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15个</w:t>
            </w:r>
          </w:p>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工作日</w:t>
            </w:r>
          </w:p>
        </w:tc>
        <w:tc>
          <w:tcPr>
            <w:tcW w:w="2345" w:type="dxa"/>
            <w:noWrap w:val="0"/>
            <w:vAlign w:val="center"/>
          </w:tcPr>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行政机关可委托的中介服务事项。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6" w:hRule="atLeast"/>
          <w:jc w:val="center"/>
        </w:trPr>
        <w:tc>
          <w:tcPr>
            <w:tcW w:w="708" w:type="dxa"/>
            <w:noWrap w:val="0"/>
            <w:vAlign w:val="center"/>
          </w:tcPr>
          <w:p>
            <w:pPr>
              <w:widowControl/>
              <w:spacing w:line="240" w:lineRule="exact"/>
              <w:jc w:val="center"/>
              <w:rPr>
                <w:rFonts w:ascii="Times New Roman" w:hAnsi="Times New Roman" w:eastAsia="仿宋_GB2312"/>
                <w:b/>
                <w:kern w:val="0"/>
                <w:sz w:val="18"/>
                <w:szCs w:val="18"/>
              </w:rPr>
            </w:pPr>
            <w:r>
              <w:rPr>
                <w:rFonts w:ascii="Times New Roman" w:hAnsi="Times New Roman" w:eastAsia="仿宋_GB2312"/>
                <w:b/>
                <w:kern w:val="0"/>
                <w:sz w:val="18"/>
                <w:szCs w:val="18"/>
              </w:rPr>
              <w:t>13</w:t>
            </w:r>
          </w:p>
        </w:tc>
        <w:tc>
          <w:tcPr>
            <w:tcW w:w="2094"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地震安全性评价</w:t>
            </w:r>
          </w:p>
        </w:tc>
        <w:tc>
          <w:tcPr>
            <w:tcW w:w="1559"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建设工程地震安全性评价结果审定及抗震设防要求确定</w:t>
            </w:r>
          </w:p>
        </w:tc>
        <w:tc>
          <w:tcPr>
            <w:tcW w:w="1559" w:type="dxa"/>
            <w:noWrap w:val="0"/>
            <w:vAlign w:val="center"/>
          </w:tcPr>
          <w:p>
            <w:pPr>
              <w:widowControl/>
              <w:spacing w:line="20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地震安全</w:t>
            </w:r>
          </w:p>
          <w:p>
            <w:pPr>
              <w:widowControl/>
              <w:spacing w:line="20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评价审批</w:t>
            </w:r>
          </w:p>
        </w:tc>
        <w:tc>
          <w:tcPr>
            <w:tcW w:w="4820" w:type="dxa"/>
            <w:noWrap w:val="0"/>
            <w:vAlign w:val="center"/>
          </w:tcPr>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1.《中华人民共和国防震减灾法》</w:t>
            </w:r>
          </w:p>
          <w:p>
            <w:pPr>
              <w:widowControl/>
              <w:spacing w:line="240" w:lineRule="exact"/>
              <w:rPr>
                <w:rFonts w:ascii="Times New Roman" w:hAnsi="Times New Roman" w:eastAsia="仿宋_GB2312"/>
                <w:spacing w:val="-20"/>
                <w:kern w:val="0"/>
                <w:sz w:val="18"/>
                <w:szCs w:val="18"/>
              </w:rPr>
            </w:pPr>
            <w:r>
              <w:rPr>
                <w:rFonts w:ascii="Times New Roman" w:hAnsi="Times New Roman" w:eastAsia="仿宋_GB2312"/>
                <w:spacing w:val="-20"/>
                <w:kern w:val="0"/>
                <w:sz w:val="18"/>
                <w:szCs w:val="18"/>
              </w:rPr>
              <w:t>2.《地震安全性评价管理条例》（2019年修正）（国务院令第323号）</w:t>
            </w:r>
          </w:p>
          <w:p>
            <w:pPr>
              <w:widowControl/>
              <w:spacing w:line="240" w:lineRule="exact"/>
              <w:rPr>
                <w:rFonts w:ascii="Times New Roman" w:hAnsi="Times New Roman" w:eastAsia="仿宋_GB2312"/>
                <w:spacing w:val="-20"/>
                <w:kern w:val="0"/>
                <w:sz w:val="18"/>
                <w:szCs w:val="18"/>
              </w:rPr>
            </w:pPr>
            <w:r>
              <w:rPr>
                <w:rFonts w:ascii="Times New Roman" w:hAnsi="Times New Roman" w:eastAsia="仿宋_GB2312"/>
                <w:spacing w:val="-20"/>
                <w:kern w:val="0"/>
                <w:sz w:val="18"/>
                <w:szCs w:val="18"/>
              </w:rPr>
              <w:t>3.《浙江省防震减灾条例》</w:t>
            </w:r>
          </w:p>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4.省发展改革委等9部门关于印发《全面推行区域评估的实施意见》的通知（浙发改投资〔2019〕253号）</w:t>
            </w:r>
          </w:p>
        </w:tc>
        <w:tc>
          <w:tcPr>
            <w:tcW w:w="1417"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市场调节价</w:t>
            </w:r>
            <w:r>
              <w:rPr>
                <w:rFonts w:ascii="Times New Roman" w:hAnsi="Times New Roman" w:eastAsia="仿宋_GB2312"/>
                <w:kern w:val="0"/>
                <w:sz w:val="18"/>
                <w:szCs w:val="18"/>
              </w:rPr>
              <w:br w:type="textWrapping"/>
            </w:r>
            <w:r>
              <w:rPr>
                <w:rFonts w:ascii="Times New Roman" w:hAnsi="Times New Roman" w:eastAsia="仿宋_GB2312"/>
                <w:kern w:val="0"/>
                <w:sz w:val="18"/>
                <w:szCs w:val="18"/>
              </w:rPr>
              <w:t>双方协商</w:t>
            </w:r>
          </w:p>
        </w:tc>
        <w:tc>
          <w:tcPr>
            <w:tcW w:w="1134" w:type="dxa"/>
            <w:noWrap w:val="0"/>
            <w:vAlign w:val="center"/>
          </w:tcPr>
          <w:p>
            <w:pPr>
              <w:widowControl/>
              <w:spacing w:line="20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合同约定</w:t>
            </w:r>
          </w:p>
        </w:tc>
        <w:tc>
          <w:tcPr>
            <w:tcW w:w="2345" w:type="dxa"/>
            <w:noWrap w:val="0"/>
            <w:vAlign w:val="center"/>
          </w:tcPr>
          <w:p>
            <w:pPr>
              <w:widowControl/>
              <w:spacing w:line="200" w:lineRule="exact"/>
              <w:rPr>
                <w:rFonts w:ascii="Times New Roman" w:hAnsi="Times New Roman" w:eastAsia="仿宋_GB2312"/>
                <w:kern w:val="0"/>
                <w:sz w:val="18"/>
                <w:szCs w:val="18"/>
              </w:rPr>
            </w:pPr>
            <w:r>
              <w:rPr>
                <w:rFonts w:ascii="Times New Roman" w:hAnsi="Times New Roman" w:eastAsia="仿宋_GB2312"/>
                <w:kern w:val="0"/>
                <w:sz w:val="18"/>
                <w:szCs w:val="18"/>
              </w:rPr>
              <w:t>区域评估，由行政机关委托实施。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1" w:hRule="atLeast"/>
          <w:jc w:val="center"/>
        </w:trPr>
        <w:tc>
          <w:tcPr>
            <w:tcW w:w="708" w:type="dxa"/>
            <w:vMerge w:val="restart"/>
            <w:noWrap w:val="0"/>
            <w:vAlign w:val="center"/>
          </w:tcPr>
          <w:p>
            <w:pPr>
              <w:widowControl/>
              <w:spacing w:line="240" w:lineRule="exact"/>
              <w:jc w:val="center"/>
              <w:rPr>
                <w:rFonts w:ascii="Times New Roman" w:hAnsi="Times New Roman" w:eastAsia="仿宋_GB2312"/>
                <w:b/>
                <w:kern w:val="0"/>
                <w:sz w:val="18"/>
                <w:szCs w:val="18"/>
              </w:rPr>
            </w:pPr>
            <w:r>
              <w:rPr>
                <w:rFonts w:ascii="Times New Roman" w:hAnsi="Times New Roman" w:eastAsia="仿宋_GB2312"/>
                <w:b/>
                <w:kern w:val="0"/>
                <w:sz w:val="18"/>
                <w:szCs w:val="18"/>
              </w:rPr>
              <w:t>14</w:t>
            </w:r>
          </w:p>
        </w:tc>
        <w:tc>
          <w:tcPr>
            <w:tcW w:w="2094" w:type="dxa"/>
            <w:vMerge w:val="restart"/>
            <w:noWrap w:val="0"/>
            <w:vAlign w:val="center"/>
          </w:tcPr>
          <w:p>
            <w:pPr>
              <w:spacing w:line="240" w:lineRule="exact"/>
              <w:jc w:val="center"/>
              <w:rPr>
                <w:rFonts w:ascii="Times New Roman" w:hAnsi="Times New Roman" w:eastAsia="仿宋_GB2312"/>
                <w:sz w:val="18"/>
                <w:szCs w:val="18"/>
              </w:rPr>
            </w:pPr>
            <w:r>
              <w:rPr>
                <w:rFonts w:ascii="Times New Roman" w:hAnsi="Times New Roman" w:eastAsia="仿宋_GB2312"/>
                <w:sz w:val="18"/>
                <w:szCs w:val="18"/>
              </w:rPr>
              <w:t>用地范围</w:t>
            </w:r>
            <w:r>
              <w:rPr>
                <w:rFonts w:ascii="Times New Roman" w:hAnsi="Times New Roman" w:eastAsia="仿宋_GB2312"/>
                <w:kern w:val="0"/>
                <w:sz w:val="18"/>
                <w:szCs w:val="18"/>
              </w:rPr>
              <w:t>压覆矿产资源评估报告编制</w:t>
            </w:r>
          </w:p>
        </w:tc>
        <w:tc>
          <w:tcPr>
            <w:tcW w:w="1559"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建设项目国有土地使用权审核</w:t>
            </w:r>
          </w:p>
        </w:tc>
        <w:tc>
          <w:tcPr>
            <w:tcW w:w="1559"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单独选址建设项目国有土地使用权审核、具体建设项目国有土地使用权审核</w:t>
            </w:r>
          </w:p>
        </w:tc>
        <w:tc>
          <w:tcPr>
            <w:tcW w:w="4820" w:type="dxa"/>
            <w:noWrap w:val="0"/>
            <w:vAlign w:val="center"/>
          </w:tcPr>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1.《国土资源部关于进一步做好建设项目压覆重要矿产资源审批管理工作的通知》（国土资发〔2010〕137号）</w:t>
            </w:r>
          </w:p>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2.省发展改革委等9部门关于印发《全面推行区域评估的实施意见》的通知（浙发改投资〔2019〕253号）</w:t>
            </w:r>
          </w:p>
        </w:tc>
        <w:tc>
          <w:tcPr>
            <w:tcW w:w="1417"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市场调节价</w:t>
            </w:r>
            <w:r>
              <w:rPr>
                <w:rFonts w:ascii="Times New Roman" w:hAnsi="Times New Roman" w:eastAsia="仿宋_GB2312"/>
                <w:kern w:val="0"/>
                <w:sz w:val="18"/>
                <w:szCs w:val="18"/>
              </w:rPr>
              <w:br w:type="textWrapping"/>
            </w:r>
            <w:r>
              <w:rPr>
                <w:rFonts w:ascii="Times New Roman" w:hAnsi="Times New Roman" w:eastAsia="仿宋_GB2312"/>
                <w:kern w:val="0"/>
                <w:sz w:val="18"/>
                <w:szCs w:val="18"/>
              </w:rPr>
              <w:t>双方协商</w:t>
            </w:r>
          </w:p>
        </w:tc>
        <w:tc>
          <w:tcPr>
            <w:tcW w:w="1134"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合同约定</w:t>
            </w:r>
          </w:p>
        </w:tc>
        <w:tc>
          <w:tcPr>
            <w:tcW w:w="2345" w:type="dxa"/>
            <w:noWrap w:val="0"/>
            <w:vAlign w:val="center"/>
          </w:tcPr>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区域评估，由行政机关委托实施。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jc w:val="center"/>
        </w:trPr>
        <w:tc>
          <w:tcPr>
            <w:tcW w:w="708" w:type="dxa"/>
            <w:vMerge w:val="continue"/>
            <w:noWrap w:val="0"/>
            <w:vAlign w:val="center"/>
          </w:tcPr>
          <w:p>
            <w:pPr>
              <w:widowControl/>
              <w:spacing w:line="240" w:lineRule="exact"/>
              <w:jc w:val="center"/>
              <w:rPr>
                <w:rFonts w:ascii="Times New Roman" w:hAnsi="Times New Roman" w:eastAsia="仿宋_GB2312"/>
                <w:b/>
                <w:kern w:val="0"/>
                <w:sz w:val="18"/>
                <w:szCs w:val="18"/>
              </w:rPr>
            </w:pPr>
          </w:p>
        </w:tc>
        <w:tc>
          <w:tcPr>
            <w:tcW w:w="2094" w:type="dxa"/>
            <w:vMerge w:val="continue"/>
            <w:noWrap w:val="0"/>
            <w:vAlign w:val="center"/>
          </w:tcPr>
          <w:p>
            <w:pPr>
              <w:widowControl/>
              <w:spacing w:line="240" w:lineRule="exact"/>
              <w:jc w:val="center"/>
              <w:rPr>
                <w:rFonts w:ascii="Times New Roman" w:hAnsi="Times New Roman" w:eastAsia="仿宋_GB2312"/>
                <w:kern w:val="0"/>
                <w:sz w:val="18"/>
                <w:szCs w:val="18"/>
              </w:rPr>
            </w:pPr>
          </w:p>
        </w:tc>
        <w:tc>
          <w:tcPr>
            <w:tcW w:w="1559"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建设用地项目压覆矿产资源审核</w:t>
            </w:r>
          </w:p>
        </w:tc>
        <w:tc>
          <w:tcPr>
            <w:tcW w:w="1559" w:type="dxa"/>
            <w:noWrap w:val="0"/>
            <w:vAlign w:val="center"/>
          </w:tcPr>
          <w:p>
            <w:pPr>
              <w:widowControl/>
              <w:spacing w:line="240" w:lineRule="exact"/>
              <w:jc w:val="center"/>
              <w:rPr>
                <w:rFonts w:ascii="Times New Roman" w:hAnsi="Times New Roman" w:eastAsia="仿宋_GB2312"/>
                <w:spacing w:val="-10"/>
                <w:kern w:val="0"/>
                <w:sz w:val="18"/>
                <w:szCs w:val="18"/>
              </w:rPr>
            </w:pPr>
            <w:r>
              <w:rPr>
                <w:rFonts w:ascii="Times New Roman" w:hAnsi="Times New Roman" w:eastAsia="仿宋_GB2312"/>
                <w:spacing w:val="-10"/>
                <w:kern w:val="0"/>
                <w:sz w:val="18"/>
                <w:szCs w:val="18"/>
              </w:rPr>
              <w:t>建设用地项目</w:t>
            </w:r>
          </w:p>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spacing w:val="-10"/>
                <w:kern w:val="0"/>
                <w:sz w:val="18"/>
                <w:szCs w:val="18"/>
              </w:rPr>
              <w:t>压覆矿产资源审核</w:t>
            </w:r>
          </w:p>
        </w:tc>
        <w:tc>
          <w:tcPr>
            <w:tcW w:w="4820" w:type="dxa"/>
            <w:noWrap w:val="0"/>
            <w:vAlign w:val="center"/>
          </w:tcPr>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1.《国土资源部关于进一步做好建设项目压覆重要矿产资源审批管理工作的通知》（国土资发〔2010〕137号）</w:t>
            </w:r>
          </w:p>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2.省发展改革委等9部门关于印发《全面推行区域评估的实施意见》的通知（浙发改投资〔2019〕253号）</w:t>
            </w:r>
          </w:p>
        </w:tc>
        <w:tc>
          <w:tcPr>
            <w:tcW w:w="1417"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市场调节价</w:t>
            </w:r>
            <w:r>
              <w:rPr>
                <w:rFonts w:ascii="Times New Roman" w:hAnsi="Times New Roman" w:eastAsia="仿宋_GB2312"/>
                <w:kern w:val="0"/>
                <w:sz w:val="18"/>
                <w:szCs w:val="18"/>
              </w:rPr>
              <w:br w:type="textWrapping"/>
            </w:r>
            <w:r>
              <w:rPr>
                <w:rFonts w:ascii="Times New Roman" w:hAnsi="Times New Roman" w:eastAsia="仿宋_GB2312"/>
                <w:kern w:val="0"/>
                <w:sz w:val="18"/>
                <w:szCs w:val="18"/>
              </w:rPr>
              <w:t>双方协商</w:t>
            </w:r>
          </w:p>
        </w:tc>
        <w:tc>
          <w:tcPr>
            <w:tcW w:w="1134"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合同约定</w:t>
            </w:r>
          </w:p>
        </w:tc>
        <w:tc>
          <w:tcPr>
            <w:tcW w:w="2345" w:type="dxa"/>
            <w:noWrap w:val="0"/>
            <w:vAlign w:val="center"/>
          </w:tcPr>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区域评估，由行政机关委托实施。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6" w:hRule="atLeast"/>
          <w:jc w:val="center"/>
        </w:trPr>
        <w:tc>
          <w:tcPr>
            <w:tcW w:w="708" w:type="dxa"/>
            <w:noWrap w:val="0"/>
            <w:vAlign w:val="center"/>
          </w:tcPr>
          <w:p>
            <w:pPr>
              <w:widowControl/>
              <w:spacing w:line="240" w:lineRule="exact"/>
              <w:jc w:val="center"/>
              <w:rPr>
                <w:rFonts w:ascii="Times New Roman" w:hAnsi="Times New Roman" w:eastAsia="仿宋_GB2312"/>
                <w:b/>
                <w:kern w:val="0"/>
                <w:sz w:val="18"/>
                <w:szCs w:val="18"/>
              </w:rPr>
            </w:pPr>
            <w:r>
              <w:rPr>
                <w:rFonts w:ascii="Times New Roman" w:hAnsi="Times New Roman" w:eastAsia="仿宋_GB2312"/>
                <w:b/>
                <w:kern w:val="0"/>
                <w:sz w:val="18"/>
                <w:szCs w:val="18"/>
              </w:rPr>
              <w:t>15</w:t>
            </w:r>
          </w:p>
        </w:tc>
        <w:tc>
          <w:tcPr>
            <w:tcW w:w="2094" w:type="dxa"/>
            <w:noWrap w:val="0"/>
            <w:vAlign w:val="center"/>
          </w:tcPr>
          <w:p>
            <w:pPr>
              <w:widowControl/>
              <w:spacing w:line="240" w:lineRule="exact"/>
              <w:jc w:val="center"/>
              <w:rPr>
                <w:rFonts w:ascii="Times New Roman" w:hAnsi="Times New Roman" w:eastAsia="仿宋_GB2312"/>
                <w:sz w:val="18"/>
                <w:szCs w:val="18"/>
              </w:rPr>
            </w:pPr>
            <w:r>
              <w:rPr>
                <w:rFonts w:ascii="Times New Roman" w:hAnsi="Times New Roman" w:eastAsia="仿宋_GB2312"/>
                <w:sz w:val="18"/>
                <w:szCs w:val="18"/>
              </w:rPr>
              <w:t>建设用地范围</w:t>
            </w:r>
          </w:p>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sz w:val="18"/>
                <w:szCs w:val="18"/>
              </w:rPr>
              <w:t>地质灾害危险性评估</w:t>
            </w:r>
          </w:p>
        </w:tc>
        <w:tc>
          <w:tcPr>
            <w:tcW w:w="1559"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建设项目国有土地使用权审核</w:t>
            </w:r>
          </w:p>
        </w:tc>
        <w:tc>
          <w:tcPr>
            <w:tcW w:w="1559"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建设项目国有土地使用权审核</w:t>
            </w:r>
          </w:p>
        </w:tc>
        <w:tc>
          <w:tcPr>
            <w:tcW w:w="4820" w:type="dxa"/>
            <w:noWrap w:val="0"/>
            <w:vAlign w:val="center"/>
          </w:tcPr>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1.《地质灾害防治条例》（国务院令2003年第394号）</w:t>
            </w:r>
          </w:p>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2.《浙江省地质灾害防治条例》</w:t>
            </w:r>
          </w:p>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3.省发展改革委等9部门关于印发《全面推行区域评估的实施意见》的通知（浙发改投资〔2019〕253号）</w:t>
            </w:r>
          </w:p>
        </w:tc>
        <w:tc>
          <w:tcPr>
            <w:tcW w:w="1417"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市场调节价</w:t>
            </w:r>
            <w:r>
              <w:rPr>
                <w:rFonts w:ascii="Times New Roman" w:hAnsi="Times New Roman" w:eastAsia="仿宋_GB2312"/>
                <w:kern w:val="0"/>
                <w:sz w:val="18"/>
                <w:szCs w:val="18"/>
              </w:rPr>
              <w:br w:type="textWrapping"/>
            </w:r>
            <w:r>
              <w:rPr>
                <w:rFonts w:ascii="Times New Roman" w:hAnsi="Times New Roman" w:eastAsia="仿宋_GB2312"/>
                <w:kern w:val="0"/>
                <w:sz w:val="18"/>
                <w:szCs w:val="18"/>
              </w:rPr>
              <w:t>双方协商</w:t>
            </w:r>
          </w:p>
        </w:tc>
        <w:tc>
          <w:tcPr>
            <w:tcW w:w="1134"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合同约定</w:t>
            </w:r>
          </w:p>
        </w:tc>
        <w:tc>
          <w:tcPr>
            <w:tcW w:w="2345" w:type="dxa"/>
            <w:noWrap w:val="0"/>
            <w:vAlign w:val="center"/>
          </w:tcPr>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区域评估，由行政机关委托实施。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9" w:hRule="atLeast"/>
          <w:jc w:val="center"/>
        </w:trPr>
        <w:tc>
          <w:tcPr>
            <w:tcW w:w="708" w:type="dxa"/>
            <w:noWrap w:val="0"/>
            <w:vAlign w:val="center"/>
          </w:tcPr>
          <w:p>
            <w:pPr>
              <w:widowControl/>
              <w:spacing w:line="240" w:lineRule="exact"/>
              <w:jc w:val="center"/>
              <w:rPr>
                <w:rFonts w:ascii="Times New Roman" w:hAnsi="Times New Roman" w:eastAsia="仿宋_GB2312"/>
                <w:b/>
                <w:kern w:val="0"/>
                <w:sz w:val="18"/>
                <w:szCs w:val="18"/>
              </w:rPr>
            </w:pPr>
            <w:r>
              <w:rPr>
                <w:rFonts w:ascii="Times New Roman" w:hAnsi="Times New Roman" w:eastAsia="仿宋_GB2312"/>
                <w:b/>
                <w:kern w:val="0"/>
                <w:sz w:val="18"/>
                <w:szCs w:val="18"/>
              </w:rPr>
              <w:t>16</w:t>
            </w:r>
          </w:p>
        </w:tc>
        <w:tc>
          <w:tcPr>
            <w:tcW w:w="2094" w:type="dxa"/>
            <w:noWrap w:val="0"/>
            <w:vAlign w:val="center"/>
          </w:tcPr>
          <w:p>
            <w:pPr>
              <w:widowControl/>
              <w:spacing w:line="240" w:lineRule="exact"/>
              <w:jc w:val="center"/>
              <w:rPr>
                <w:rFonts w:ascii="Times New Roman" w:hAnsi="Times New Roman" w:eastAsia="仿宋_GB2312"/>
                <w:color w:val="000000"/>
                <w:kern w:val="0"/>
                <w:sz w:val="18"/>
                <w:szCs w:val="18"/>
              </w:rPr>
            </w:pPr>
            <w:r>
              <w:rPr>
                <w:rFonts w:ascii="Times New Roman" w:hAnsi="Times New Roman" w:eastAsia="仿宋_GB2312"/>
                <w:kern w:val="0"/>
                <w:sz w:val="18"/>
                <w:szCs w:val="18"/>
              </w:rPr>
              <w:t>区域节能报告</w:t>
            </w:r>
          </w:p>
        </w:tc>
        <w:tc>
          <w:tcPr>
            <w:tcW w:w="1559" w:type="dxa"/>
            <w:noWrap w:val="0"/>
            <w:vAlign w:val="center"/>
          </w:tcPr>
          <w:p>
            <w:pPr>
              <w:widowControl/>
              <w:spacing w:line="24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投资项目节</w:t>
            </w:r>
          </w:p>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color w:val="000000"/>
                <w:kern w:val="0"/>
                <w:sz w:val="18"/>
                <w:szCs w:val="18"/>
              </w:rPr>
              <w:t>能审查</w:t>
            </w:r>
          </w:p>
        </w:tc>
        <w:tc>
          <w:tcPr>
            <w:tcW w:w="1559"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固定资产投资项目（民用建筑除外）节能审查</w:t>
            </w:r>
          </w:p>
        </w:tc>
        <w:tc>
          <w:tcPr>
            <w:tcW w:w="4820" w:type="dxa"/>
            <w:noWrap w:val="0"/>
            <w:vAlign w:val="center"/>
          </w:tcPr>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1.《浙江省人民政府办公厅关于全面推行“区域能评＋ 区块能耗标准”改革的指导意见》(浙政办发〔2017〕61号)</w:t>
            </w:r>
          </w:p>
          <w:p>
            <w:pPr>
              <w:widowControl/>
              <w:spacing w:line="240" w:lineRule="exact"/>
              <w:rPr>
                <w:rFonts w:ascii="Times New Roman" w:hAnsi="Times New Roman"/>
              </w:rPr>
            </w:pPr>
            <w:r>
              <w:rPr>
                <w:rFonts w:ascii="Times New Roman" w:hAnsi="Times New Roman" w:eastAsia="仿宋_GB2312"/>
                <w:kern w:val="0"/>
                <w:sz w:val="18"/>
                <w:szCs w:val="18"/>
              </w:rPr>
              <w:t>2.省发展改革委关于印发〈浙江省区域节能审查办法〉的通知（浙发改能源〔2017〕1038号）</w:t>
            </w:r>
          </w:p>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3.《省发展改革委等9部门关于印发〈全面推行区域评估的实施意见〉的通知》（浙发改投资〔2019〕253号）</w:t>
            </w:r>
          </w:p>
        </w:tc>
        <w:tc>
          <w:tcPr>
            <w:tcW w:w="1417"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市场调节价</w:t>
            </w:r>
            <w:r>
              <w:rPr>
                <w:rFonts w:ascii="Times New Roman" w:hAnsi="Times New Roman" w:eastAsia="仿宋_GB2312"/>
                <w:kern w:val="0"/>
                <w:sz w:val="18"/>
                <w:szCs w:val="18"/>
              </w:rPr>
              <w:br w:type="textWrapping"/>
            </w:r>
            <w:r>
              <w:rPr>
                <w:rFonts w:ascii="Times New Roman" w:hAnsi="Times New Roman" w:eastAsia="仿宋_GB2312"/>
                <w:kern w:val="0"/>
                <w:sz w:val="18"/>
                <w:szCs w:val="18"/>
              </w:rPr>
              <w:t>双方协商</w:t>
            </w:r>
          </w:p>
        </w:tc>
        <w:tc>
          <w:tcPr>
            <w:tcW w:w="1134" w:type="dxa"/>
            <w:noWrap w:val="0"/>
            <w:vAlign w:val="center"/>
          </w:tcPr>
          <w:p>
            <w:pPr>
              <w:widowControl/>
              <w:spacing w:line="20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合同约定</w:t>
            </w:r>
          </w:p>
        </w:tc>
        <w:tc>
          <w:tcPr>
            <w:tcW w:w="2345" w:type="dxa"/>
            <w:noWrap w:val="0"/>
            <w:vAlign w:val="center"/>
          </w:tcPr>
          <w:p>
            <w:pPr>
              <w:widowControl/>
              <w:spacing w:line="200" w:lineRule="exact"/>
              <w:rPr>
                <w:rFonts w:ascii="Times New Roman" w:hAnsi="Times New Roman" w:eastAsia="仿宋_GB2312"/>
                <w:kern w:val="0"/>
                <w:sz w:val="18"/>
                <w:szCs w:val="18"/>
              </w:rPr>
            </w:pPr>
            <w:r>
              <w:rPr>
                <w:rFonts w:ascii="Times New Roman" w:hAnsi="Times New Roman" w:eastAsia="仿宋_GB2312"/>
                <w:kern w:val="0"/>
                <w:sz w:val="18"/>
                <w:szCs w:val="18"/>
              </w:rPr>
              <w:t>区域评估，由行政机关委托实施。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atLeast"/>
          <w:jc w:val="center"/>
        </w:trPr>
        <w:tc>
          <w:tcPr>
            <w:tcW w:w="708" w:type="dxa"/>
            <w:noWrap w:val="0"/>
            <w:vAlign w:val="center"/>
          </w:tcPr>
          <w:p>
            <w:pPr>
              <w:widowControl/>
              <w:spacing w:line="240" w:lineRule="exact"/>
              <w:jc w:val="center"/>
              <w:rPr>
                <w:rFonts w:ascii="Times New Roman" w:hAnsi="Times New Roman" w:eastAsia="仿宋_GB2312"/>
                <w:b/>
                <w:kern w:val="0"/>
                <w:sz w:val="18"/>
                <w:szCs w:val="18"/>
              </w:rPr>
            </w:pPr>
            <w:r>
              <w:rPr>
                <w:rFonts w:ascii="Times New Roman" w:hAnsi="Times New Roman" w:eastAsia="仿宋_GB2312"/>
                <w:b/>
                <w:kern w:val="0"/>
                <w:sz w:val="18"/>
                <w:szCs w:val="18"/>
              </w:rPr>
              <w:t>17</w:t>
            </w:r>
          </w:p>
        </w:tc>
        <w:tc>
          <w:tcPr>
            <w:tcW w:w="2094"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区域规划环评</w:t>
            </w:r>
          </w:p>
        </w:tc>
        <w:tc>
          <w:tcPr>
            <w:tcW w:w="1559"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建设项目环境影响评价文件审批</w:t>
            </w:r>
          </w:p>
        </w:tc>
        <w:tc>
          <w:tcPr>
            <w:tcW w:w="1559"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环境影响评价</w:t>
            </w:r>
          </w:p>
          <w:p>
            <w:pPr>
              <w:widowControl/>
              <w:spacing w:line="240" w:lineRule="exact"/>
              <w:jc w:val="center"/>
              <w:rPr>
                <w:rFonts w:ascii="Times New Roman" w:hAnsi="Times New Roman" w:eastAsia="仿宋_GB2312"/>
                <w:w w:val="90"/>
                <w:kern w:val="0"/>
                <w:sz w:val="18"/>
                <w:szCs w:val="18"/>
              </w:rPr>
            </w:pPr>
            <w:r>
              <w:rPr>
                <w:rFonts w:ascii="Times New Roman" w:hAnsi="Times New Roman" w:eastAsia="仿宋_GB2312"/>
                <w:kern w:val="0"/>
                <w:sz w:val="18"/>
                <w:szCs w:val="18"/>
              </w:rPr>
              <w:t>文件审批</w:t>
            </w:r>
          </w:p>
        </w:tc>
        <w:tc>
          <w:tcPr>
            <w:tcW w:w="4820" w:type="dxa"/>
            <w:noWrap w:val="0"/>
            <w:vAlign w:val="center"/>
          </w:tcPr>
          <w:p>
            <w:pPr>
              <w:widowControl/>
              <w:spacing w:line="220" w:lineRule="exact"/>
              <w:rPr>
                <w:rFonts w:ascii="Times New Roman" w:hAnsi="Times New Roman" w:eastAsia="仿宋_GB2312"/>
                <w:kern w:val="0"/>
                <w:sz w:val="18"/>
                <w:szCs w:val="18"/>
              </w:rPr>
            </w:pPr>
            <w:r>
              <w:rPr>
                <w:rFonts w:ascii="Times New Roman" w:hAnsi="Times New Roman" w:eastAsia="仿宋_GB2312"/>
                <w:kern w:val="0"/>
                <w:sz w:val="18"/>
                <w:szCs w:val="18"/>
              </w:rPr>
              <w:t>1.《中华人民共和国环境影响评价法》</w:t>
            </w:r>
          </w:p>
          <w:p>
            <w:pPr>
              <w:widowControl/>
              <w:spacing w:line="220" w:lineRule="exact"/>
              <w:rPr>
                <w:rFonts w:ascii="Times New Roman" w:hAnsi="Times New Roman" w:eastAsia="仿宋_GB2312"/>
                <w:kern w:val="0"/>
                <w:sz w:val="18"/>
                <w:szCs w:val="18"/>
              </w:rPr>
            </w:pPr>
            <w:r>
              <w:rPr>
                <w:rFonts w:ascii="Times New Roman" w:hAnsi="Times New Roman" w:eastAsia="仿宋_GB2312"/>
                <w:kern w:val="0"/>
                <w:sz w:val="18"/>
                <w:szCs w:val="18"/>
              </w:rPr>
              <w:t>2.《省发展改革委等9部门关于印发〈全面推行区域评估的实施意见〉的通知》（浙发改投资〔2019〕253号）</w:t>
            </w:r>
          </w:p>
        </w:tc>
        <w:tc>
          <w:tcPr>
            <w:tcW w:w="1417" w:type="dxa"/>
            <w:noWrap w:val="0"/>
            <w:vAlign w:val="center"/>
          </w:tcPr>
          <w:p>
            <w:pPr>
              <w:widowControl/>
              <w:spacing w:line="22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市场调节价</w:t>
            </w:r>
          </w:p>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双方协商</w:t>
            </w:r>
          </w:p>
        </w:tc>
        <w:tc>
          <w:tcPr>
            <w:tcW w:w="1134" w:type="dxa"/>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合同约定</w:t>
            </w:r>
          </w:p>
        </w:tc>
        <w:tc>
          <w:tcPr>
            <w:tcW w:w="2345" w:type="dxa"/>
            <w:noWrap w:val="0"/>
            <w:vAlign w:val="center"/>
          </w:tcPr>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区域评估，由行政机关委托实施。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jc w:val="center"/>
        </w:trPr>
        <w:tc>
          <w:tcPr>
            <w:tcW w:w="708" w:type="dxa"/>
            <w:vMerge w:val="restart"/>
            <w:shd w:val="clear" w:color="auto" w:fill="auto"/>
            <w:noWrap w:val="0"/>
            <w:vAlign w:val="center"/>
          </w:tcPr>
          <w:p>
            <w:pPr>
              <w:widowControl/>
              <w:spacing w:line="240" w:lineRule="exact"/>
              <w:jc w:val="center"/>
              <w:rPr>
                <w:rFonts w:ascii="Times New Roman" w:hAnsi="Times New Roman" w:eastAsia="仿宋_GB2312"/>
                <w:b/>
                <w:sz w:val="18"/>
                <w:szCs w:val="18"/>
              </w:rPr>
            </w:pPr>
            <w:r>
              <w:rPr>
                <w:rFonts w:ascii="Times New Roman" w:hAnsi="Times New Roman" w:eastAsia="仿宋_GB2312"/>
                <w:b/>
                <w:kern w:val="0"/>
                <w:sz w:val="18"/>
                <w:szCs w:val="18"/>
              </w:rPr>
              <w:t>18</w:t>
            </w:r>
          </w:p>
        </w:tc>
        <w:tc>
          <w:tcPr>
            <w:tcW w:w="2094" w:type="dxa"/>
            <w:vMerge w:val="restart"/>
            <w:shd w:val="clear" w:color="auto" w:fill="auto"/>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考古调查勘探</w:t>
            </w:r>
          </w:p>
        </w:tc>
        <w:tc>
          <w:tcPr>
            <w:tcW w:w="1559" w:type="dxa"/>
            <w:vMerge w:val="restart"/>
            <w:shd w:val="clear" w:color="auto" w:fill="auto"/>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建设工程文物保护和考古许可</w:t>
            </w:r>
          </w:p>
        </w:tc>
        <w:tc>
          <w:tcPr>
            <w:tcW w:w="1559" w:type="dxa"/>
            <w:shd w:val="clear" w:color="auto" w:fill="auto"/>
            <w:noWrap w:val="0"/>
            <w:vAlign w:val="center"/>
          </w:tcPr>
          <w:p>
            <w:pPr>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文物保护单位保护范围内其他建设工程或者爆破、钻探、挖掘等作业许可</w:t>
            </w:r>
          </w:p>
        </w:tc>
        <w:tc>
          <w:tcPr>
            <w:tcW w:w="4820" w:type="dxa"/>
            <w:vMerge w:val="restart"/>
            <w:shd w:val="clear" w:color="000000" w:fill="FFFFFF"/>
            <w:noWrap w:val="0"/>
            <w:vAlign w:val="center"/>
          </w:tcPr>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1.《文物保护法实施条例》</w:t>
            </w:r>
          </w:p>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2.《国务院关于第二批清理规范192项国务院部门行政审批中介服务事项的决定》（国发〔2016〕11号）</w:t>
            </w:r>
          </w:p>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3.《国务院关于第二批清理规范192项国务院部门行政审批中介服务事项的决定》（国发〔2016〕11号）</w:t>
            </w:r>
          </w:p>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4.《省发展改革委等9部门关于印发〈全面推行区域评估的实施意见〉的通知》（浙发改投资〔2019〕253号）</w:t>
            </w:r>
          </w:p>
          <w:p>
            <w:pPr>
              <w:widowControl/>
              <w:spacing w:line="240" w:lineRule="exact"/>
              <w:ind w:firstLine="360" w:firstLineChars="200"/>
              <w:rPr>
                <w:rFonts w:ascii="Times New Roman" w:hAnsi="Times New Roman" w:eastAsia="仿宋_GB2312"/>
                <w:kern w:val="0"/>
                <w:sz w:val="18"/>
                <w:szCs w:val="18"/>
              </w:rPr>
            </w:pPr>
          </w:p>
        </w:tc>
        <w:tc>
          <w:tcPr>
            <w:tcW w:w="1417" w:type="dxa"/>
            <w:vMerge w:val="restart"/>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市场调节价</w:t>
            </w:r>
            <w:r>
              <w:rPr>
                <w:rFonts w:ascii="Times New Roman" w:hAnsi="Times New Roman" w:eastAsia="仿宋_GB2312"/>
                <w:kern w:val="0"/>
                <w:sz w:val="18"/>
                <w:szCs w:val="18"/>
              </w:rPr>
              <w:br w:type="textWrapping"/>
            </w:r>
            <w:r>
              <w:rPr>
                <w:rFonts w:ascii="Times New Roman" w:hAnsi="Times New Roman" w:eastAsia="仿宋_GB2312"/>
                <w:kern w:val="0"/>
                <w:sz w:val="18"/>
                <w:szCs w:val="18"/>
              </w:rPr>
              <w:t>双方协商</w:t>
            </w:r>
          </w:p>
        </w:tc>
        <w:tc>
          <w:tcPr>
            <w:tcW w:w="1134" w:type="dxa"/>
            <w:vMerge w:val="restart"/>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合同约定</w:t>
            </w:r>
          </w:p>
        </w:tc>
        <w:tc>
          <w:tcPr>
            <w:tcW w:w="2345" w:type="dxa"/>
            <w:vMerge w:val="restart"/>
            <w:noWrap w:val="0"/>
            <w:vAlign w:val="center"/>
          </w:tcPr>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区域评估，由行政机关委托实施。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708" w:type="dxa"/>
            <w:vMerge w:val="continue"/>
            <w:shd w:val="clear" w:color="auto" w:fill="auto"/>
            <w:noWrap w:val="0"/>
            <w:vAlign w:val="center"/>
          </w:tcPr>
          <w:p>
            <w:pPr>
              <w:widowControl/>
              <w:spacing w:line="240" w:lineRule="exact"/>
              <w:jc w:val="center"/>
              <w:rPr>
                <w:rFonts w:ascii="Times New Roman" w:hAnsi="Times New Roman" w:eastAsia="仿宋_GB2312"/>
                <w:b/>
                <w:kern w:val="0"/>
                <w:sz w:val="18"/>
                <w:szCs w:val="18"/>
              </w:rPr>
            </w:pPr>
          </w:p>
        </w:tc>
        <w:tc>
          <w:tcPr>
            <w:tcW w:w="2094" w:type="dxa"/>
            <w:vMerge w:val="continue"/>
            <w:shd w:val="clear" w:color="auto" w:fill="auto"/>
            <w:noWrap w:val="0"/>
            <w:vAlign w:val="center"/>
          </w:tcPr>
          <w:p>
            <w:pPr>
              <w:widowControl/>
              <w:spacing w:line="240" w:lineRule="exact"/>
              <w:jc w:val="center"/>
              <w:rPr>
                <w:rFonts w:ascii="Times New Roman" w:hAnsi="Times New Roman" w:eastAsia="仿宋_GB2312"/>
                <w:kern w:val="0"/>
                <w:sz w:val="18"/>
                <w:szCs w:val="18"/>
              </w:rPr>
            </w:pPr>
          </w:p>
        </w:tc>
        <w:tc>
          <w:tcPr>
            <w:tcW w:w="1559" w:type="dxa"/>
            <w:vMerge w:val="continue"/>
            <w:shd w:val="clear" w:color="auto" w:fill="auto"/>
            <w:noWrap w:val="0"/>
            <w:vAlign w:val="center"/>
          </w:tcPr>
          <w:p>
            <w:pPr>
              <w:widowControl/>
              <w:spacing w:line="240" w:lineRule="exact"/>
              <w:jc w:val="center"/>
              <w:rPr>
                <w:rFonts w:ascii="Times New Roman" w:hAnsi="Times New Roman" w:eastAsia="仿宋_GB2312"/>
                <w:kern w:val="0"/>
                <w:sz w:val="18"/>
                <w:szCs w:val="18"/>
              </w:rPr>
            </w:pPr>
          </w:p>
        </w:tc>
        <w:tc>
          <w:tcPr>
            <w:tcW w:w="1559" w:type="dxa"/>
            <w:shd w:val="clear" w:color="auto" w:fill="auto"/>
            <w:noWrap w:val="0"/>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文物保护单位建设控制地带内建设工程设计方案许可</w:t>
            </w:r>
          </w:p>
        </w:tc>
        <w:tc>
          <w:tcPr>
            <w:tcW w:w="4820" w:type="dxa"/>
            <w:vMerge w:val="continue"/>
            <w:shd w:val="clear" w:color="000000" w:fill="FFFFFF"/>
            <w:noWrap w:val="0"/>
            <w:vAlign w:val="center"/>
          </w:tcPr>
          <w:p>
            <w:pPr>
              <w:widowControl/>
              <w:spacing w:line="240" w:lineRule="exact"/>
              <w:rPr>
                <w:rFonts w:ascii="Times New Roman" w:hAnsi="Times New Roman" w:eastAsia="仿宋_GB2312"/>
                <w:kern w:val="0"/>
                <w:sz w:val="18"/>
                <w:szCs w:val="18"/>
              </w:rPr>
            </w:pPr>
          </w:p>
        </w:tc>
        <w:tc>
          <w:tcPr>
            <w:tcW w:w="1417" w:type="dxa"/>
            <w:vMerge w:val="continue"/>
            <w:noWrap w:val="0"/>
            <w:vAlign w:val="center"/>
          </w:tcPr>
          <w:p>
            <w:pPr>
              <w:widowControl/>
              <w:spacing w:line="240" w:lineRule="exact"/>
              <w:jc w:val="center"/>
              <w:rPr>
                <w:rFonts w:ascii="Times New Roman" w:hAnsi="Times New Roman" w:eastAsia="仿宋_GB2312"/>
                <w:kern w:val="0"/>
                <w:sz w:val="18"/>
                <w:szCs w:val="18"/>
              </w:rPr>
            </w:pPr>
          </w:p>
        </w:tc>
        <w:tc>
          <w:tcPr>
            <w:tcW w:w="1134" w:type="dxa"/>
            <w:vMerge w:val="continue"/>
            <w:noWrap w:val="0"/>
            <w:vAlign w:val="center"/>
          </w:tcPr>
          <w:p>
            <w:pPr>
              <w:widowControl/>
              <w:spacing w:line="240" w:lineRule="exact"/>
              <w:jc w:val="center"/>
              <w:rPr>
                <w:rFonts w:ascii="Times New Roman" w:hAnsi="Times New Roman" w:eastAsia="仿宋_GB2312"/>
                <w:kern w:val="0"/>
                <w:sz w:val="18"/>
                <w:szCs w:val="18"/>
              </w:rPr>
            </w:pPr>
          </w:p>
        </w:tc>
        <w:tc>
          <w:tcPr>
            <w:tcW w:w="2345" w:type="dxa"/>
            <w:vMerge w:val="continue"/>
            <w:noWrap w:val="0"/>
            <w:vAlign w:val="center"/>
          </w:tcPr>
          <w:p>
            <w:pPr>
              <w:widowControl/>
              <w:spacing w:line="240" w:lineRule="exact"/>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jc w:val="center"/>
        </w:trPr>
        <w:tc>
          <w:tcPr>
            <w:tcW w:w="708" w:type="dxa"/>
            <w:vMerge w:val="continue"/>
            <w:noWrap w:val="0"/>
            <w:vAlign w:val="center"/>
          </w:tcPr>
          <w:p>
            <w:pPr>
              <w:widowControl/>
              <w:spacing w:line="240" w:lineRule="exact"/>
              <w:jc w:val="center"/>
              <w:rPr>
                <w:rFonts w:ascii="Times New Roman" w:hAnsi="Times New Roman" w:eastAsia="仿宋_GB2312"/>
                <w:b/>
                <w:kern w:val="0"/>
                <w:sz w:val="18"/>
                <w:szCs w:val="18"/>
              </w:rPr>
            </w:pPr>
          </w:p>
        </w:tc>
        <w:tc>
          <w:tcPr>
            <w:tcW w:w="2094" w:type="dxa"/>
            <w:vMerge w:val="continue"/>
            <w:noWrap w:val="0"/>
            <w:vAlign w:val="center"/>
          </w:tcPr>
          <w:p>
            <w:pPr>
              <w:widowControl/>
              <w:spacing w:line="240" w:lineRule="exact"/>
              <w:jc w:val="center"/>
              <w:rPr>
                <w:rFonts w:ascii="Times New Roman" w:hAnsi="Times New Roman" w:eastAsia="仿宋_GB2312"/>
                <w:kern w:val="0"/>
                <w:sz w:val="18"/>
                <w:szCs w:val="18"/>
              </w:rPr>
            </w:pPr>
          </w:p>
        </w:tc>
        <w:tc>
          <w:tcPr>
            <w:tcW w:w="1559" w:type="dxa"/>
            <w:vMerge w:val="continue"/>
            <w:noWrap w:val="0"/>
            <w:vAlign w:val="center"/>
          </w:tcPr>
          <w:p>
            <w:pPr>
              <w:widowControl/>
              <w:spacing w:line="240" w:lineRule="exact"/>
              <w:jc w:val="center"/>
              <w:rPr>
                <w:rFonts w:ascii="Times New Roman" w:hAnsi="Times New Roman" w:eastAsia="仿宋_GB2312"/>
                <w:kern w:val="0"/>
                <w:sz w:val="18"/>
                <w:szCs w:val="18"/>
              </w:rPr>
            </w:pPr>
          </w:p>
        </w:tc>
        <w:tc>
          <w:tcPr>
            <w:tcW w:w="1559" w:type="dxa"/>
            <w:noWrap w:val="0"/>
            <w:vAlign w:val="center"/>
          </w:tcPr>
          <w:p>
            <w:pPr>
              <w:widowControl/>
              <w:spacing w:line="240" w:lineRule="exact"/>
              <w:jc w:val="center"/>
              <w:rPr>
                <w:rFonts w:ascii="Times New Roman" w:hAnsi="Times New Roman" w:eastAsia="仿宋_GB2312"/>
                <w:spacing w:val="-6"/>
                <w:kern w:val="0"/>
                <w:sz w:val="18"/>
                <w:szCs w:val="18"/>
              </w:rPr>
            </w:pPr>
            <w:r>
              <w:rPr>
                <w:rFonts w:ascii="Times New Roman" w:hAnsi="Times New Roman" w:eastAsia="仿宋_GB2312"/>
                <w:spacing w:val="-6"/>
                <w:kern w:val="0"/>
                <w:sz w:val="18"/>
                <w:szCs w:val="18"/>
              </w:rPr>
              <w:t>地下文物埋藏区或占地5万平方米以上的建设项目，在划定勘探设计红线前的考古调查、勘探许可</w:t>
            </w:r>
          </w:p>
        </w:tc>
        <w:tc>
          <w:tcPr>
            <w:tcW w:w="4820" w:type="dxa"/>
            <w:vMerge w:val="continue"/>
            <w:noWrap w:val="0"/>
            <w:vAlign w:val="center"/>
          </w:tcPr>
          <w:p>
            <w:pPr>
              <w:widowControl/>
              <w:spacing w:line="240" w:lineRule="exact"/>
              <w:rPr>
                <w:rFonts w:ascii="Times New Roman" w:hAnsi="Times New Roman" w:eastAsia="仿宋_GB2312"/>
                <w:b/>
                <w:bCs/>
                <w:kern w:val="0"/>
                <w:sz w:val="18"/>
                <w:szCs w:val="18"/>
              </w:rPr>
            </w:pPr>
          </w:p>
        </w:tc>
        <w:tc>
          <w:tcPr>
            <w:tcW w:w="1417" w:type="dxa"/>
            <w:vMerge w:val="continue"/>
            <w:noWrap w:val="0"/>
            <w:vAlign w:val="center"/>
          </w:tcPr>
          <w:p>
            <w:pPr>
              <w:widowControl/>
              <w:spacing w:line="240" w:lineRule="exact"/>
              <w:jc w:val="center"/>
              <w:rPr>
                <w:rFonts w:ascii="Times New Roman" w:hAnsi="Times New Roman" w:eastAsia="仿宋_GB2312"/>
                <w:kern w:val="0"/>
                <w:sz w:val="18"/>
                <w:szCs w:val="18"/>
              </w:rPr>
            </w:pPr>
          </w:p>
        </w:tc>
        <w:tc>
          <w:tcPr>
            <w:tcW w:w="1134" w:type="dxa"/>
            <w:vMerge w:val="continue"/>
            <w:noWrap w:val="0"/>
            <w:vAlign w:val="center"/>
          </w:tcPr>
          <w:p>
            <w:pPr>
              <w:widowControl/>
              <w:spacing w:line="240" w:lineRule="exact"/>
              <w:jc w:val="center"/>
              <w:rPr>
                <w:rFonts w:ascii="Times New Roman" w:hAnsi="Times New Roman" w:eastAsia="仿宋_GB2312"/>
                <w:kern w:val="0"/>
                <w:sz w:val="18"/>
                <w:szCs w:val="18"/>
              </w:rPr>
            </w:pPr>
          </w:p>
        </w:tc>
        <w:tc>
          <w:tcPr>
            <w:tcW w:w="2345" w:type="dxa"/>
            <w:vMerge w:val="continue"/>
            <w:noWrap w:val="0"/>
            <w:vAlign w:val="center"/>
          </w:tcPr>
          <w:p>
            <w:pPr>
              <w:widowControl/>
              <w:spacing w:line="240" w:lineRule="exact"/>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708" w:type="dxa"/>
            <w:noWrap w:val="0"/>
            <w:vAlign w:val="center"/>
          </w:tcPr>
          <w:p>
            <w:pPr>
              <w:widowControl/>
              <w:spacing w:line="240" w:lineRule="exact"/>
              <w:jc w:val="center"/>
              <w:rPr>
                <w:rFonts w:ascii="Times New Roman" w:hAnsi="Times New Roman" w:eastAsia="仿宋_GB2312"/>
                <w:b/>
                <w:kern w:val="0"/>
                <w:sz w:val="18"/>
                <w:szCs w:val="18"/>
              </w:rPr>
            </w:pPr>
            <w:r>
              <w:rPr>
                <w:rFonts w:ascii="Times New Roman" w:hAnsi="Times New Roman" w:eastAsia="仿宋_GB2312"/>
                <w:b/>
                <w:kern w:val="0"/>
                <w:sz w:val="18"/>
                <w:szCs w:val="18"/>
              </w:rPr>
              <w:t>19</w:t>
            </w:r>
          </w:p>
        </w:tc>
        <w:tc>
          <w:tcPr>
            <w:tcW w:w="2094"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建设项目雷电灾害</w:t>
            </w:r>
          </w:p>
          <w:p>
            <w:pPr>
              <w:jc w:val="center"/>
              <w:rPr>
                <w:rFonts w:ascii="Times New Roman" w:hAnsi="Times New Roman" w:eastAsia="仿宋_GB2312"/>
                <w:b/>
                <w:bCs/>
                <w:color w:val="FF0000"/>
                <w:sz w:val="18"/>
                <w:szCs w:val="18"/>
              </w:rPr>
            </w:pPr>
            <w:r>
              <w:rPr>
                <w:rFonts w:ascii="Times New Roman" w:hAnsi="Times New Roman" w:eastAsia="仿宋_GB2312"/>
                <w:color w:val="000000"/>
                <w:sz w:val="18"/>
                <w:szCs w:val="18"/>
              </w:rPr>
              <w:t>风险评估</w:t>
            </w:r>
          </w:p>
        </w:tc>
        <w:tc>
          <w:tcPr>
            <w:tcW w:w="1559"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防雷装置设计审核和竣工验收</w:t>
            </w:r>
          </w:p>
        </w:tc>
        <w:tc>
          <w:tcPr>
            <w:tcW w:w="1559"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建设项目雷电灾</w:t>
            </w:r>
          </w:p>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害风险评估</w:t>
            </w:r>
          </w:p>
        </w:tc>
        <w:tc>
          <w:tcPr>
            <w:tcW w:w="4820" w:type="dxa"/>
            <w:noWrap w:val="0"/>
            <w:vAlign w:val="center"/>
          </w:tcPr>
          <w:p>
            <w:pPr>
              <w:widowControl/>
              <w:spacing w:line="240" w:lineRule="exact"/>
              <w:rPr>
                <w:rFonts w:ascii="Times New Roman" w:hAnsi="Times New Roman" w:eastAsia="仿宋_GB2312"/>
                <w:kern w:val="0"/>
                <w:sz w:val="18"/>
                <w:szCs w:val="18"/>
              </w:rPr>
            </w:pPr>
            <w:r>
              <w:rPr>
                <w:rFonts w:ascii="Times New Roman" w:hAnsi="Times New Roman" w:eastAsia="仿宋_GB2312"/>
                <w:kern w:val="0"/>
                <w:sz w:val="18"/>
                <w:szCs w:val="18"/>
              </w:rPr>
              <w:t>1.《国务院关于第一批清理规范89项国务院部门行政审批中介服务事项的决定》（国发〔2015〕58号）</w:t>
            </w:r>
          </w:p>
          <w:p>
            <w:pPr>
              <w:widowControl/>
              <w:spacing w:line="240" w:lineRule="exact"/>
              <w:rPr>
                <w:rFonts w:ascii="Times New Roman" w:hAnsi="Times New Roman" w:eastAsia="仿宋_GB2312"/>
                <w:color w:val="000000"/>
                <w:sz w:val="18"/>
                <w:szCs w:val="18"/>
              </w:rPr>
            </w:pPr>
            <w:r>
              <w:rPr>
                <w:rFonts w:ascii="Times New Roman" w:hAnsi="Times New Roman" w:eastAsia="仿宋_GB2312"/>
                <w:kern w:val="0"/>
                <w:sz w:val="18"/>
                <w:szCs w:val="18"/>
              </w:rPr>
              <w:t>2.《省发展改革委等9部门关于印发〈全面推行区域评估的实施意见〉的通知》（浙发改投资〔2019〕253号）</w:t>
            </w:r>
          </w:p>
        </w:tc>
        <w:tc>
          <w:tcPr>
            <w:tcW w:w="1417"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kern w:val="0"/>
                <w:sz w:val="18"/>
                <w:szCs w:val="18"/>
              </w:rPr>
              <w:t>市场调节价</w:t>
            </w:r>
            <w:r>
              <w:rPr>
                <w:rFonts w:ascii="Times New Roman" w:hAnsi="Times New Roman" w:eastAsia="仿宋_GB2312"/>
                <w:kern w:val="0"/>
                <w:sz w:val="18"/>
                <w:szCs w:val="18"/>
              </w:rPr>
              <w:br w:type="textWrapping"/>
            </w:r>
            <w:r>
              <w:rPr>
                <w:rFonts w:ascii="Times New Roman" w:hAnsi="Times New Roman" w:eastAsia="仿宋_GB2312"/>
                <w:kern w:val="0"/>
                <w:sz w:val="18"/>
                <w:szCs w:val="18"/>
              </w:rPr>
              <w:t>双方协商</w:t>
            </w:r>
          </w:p>
        </w:tc>
        <w:tc>
          <w:tcPr>
            <w:tcW w:w="1134"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合同约定</w:t>
            </w:r>
          </w:p>
        </w:tc>
        <w:tc>
          <w:tcPr>
            <w:tcW w:w="2345" w:type="dxa"/>
            <w:noWrap w:val="0"/>
            <w:vAlign w:val="center"/>
          </w:tcPr>
          <w:p>
            <w:pPr>
              <w:rPr>
                <w:rFonts w:ascii="Times New Roman" w:hAnsi="Times New Roman" w:eastAsia="仿宋_GB2312"/>
                <w:b/>
                <w:bCs/>
                <w:color w:val="FF0000"/>
                <w:sz w:val="18"/>
                <w:szCs w:val="18"/>
              </w:rPr>
            </w:pPr>
            <w:r>
              <w:rPr>
                <w:rFonts w:ascii="Times New Roman" w:hAnsi="Times New Roman" w:eastAsia="仿宋_GB2312"/>
                <w:kern w:val="0"/>
                <w:sz w:val="18"/>
                <w:szCs w:val="18"/>
              </w:rPr>
              <w:t>区域评估，由行政机关委托实施。</w:t>
            </w:r>
          </w:p>
        </w:tc>
      </w:tr>
    </w:tbl>
    <w:p/>
    <w:sectPr>
      <w:pgSz w:w="16838" w:h="11906" w:orient="landscape"/>
      <w:pgMar w:top="1417" w:right="1440" w:bottom="141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31DC5BF-412B-40B0-BFF8-C495A42946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E46E417B-A508-4343-8879-10BEBE5FF114}"/>
  </w:font>
  <w:font w:name="方正小标宋简体">
    <w:panose1 w:val="02000000000000000000"/>
    <w:charset w:val="86"/>
    <w:family w:val="script"/>
    <w:pitch w:val="default"/>
    <w:sig w:usb0="00000001" w:usb1="08000000" w:usb2="00000000" w:usb3="00000000" w:csb0="00040000" w:csb1="00000000"/>
    <w:embedRegular r:id="rId3" w:fontKey="{014ECA06-1974-4A64-871D-0D822A64016D}"/>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B94E17"/>
    <w:rsid w:val="15B94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2019-09-25T03:23:00Z</dcterms:created>
  <dc:creator>-邵嘉达</dc:creator>
  <cp:lastModifiedBy>-邵嘉达</cp:lastModifiedBy>
  <dcterms:modified xsi:type="dcterms:W3CDTF">2019-09-25T03:23:56Z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