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center"/>
        <w:textAlignment w:val="auto"/>
        <w:rPr>
          <w:rFonts w:hint="default" w:ascii="Times New Roman" w:hAnsi="Times New Roman" w:cs="Times New Roman"/>
          <w:b/>
          <w:spacing w:val="-28"/>
          <w:w w:val="90"/>
          <w:sz w:val="44"/>
          <w:szCs w:val="44"/>
        </w:rPr>
      </w:pPr>
      <w:bookmarkStart w:id="0" w:name="_GoBack"/>
      <w:r>
        <w:rPr>
          <w:rFonts w:hint="default" w:ascii="Times New Roman" w:hAnsi="Times New Roman" w:cs="Times New Roman"/>
          <w:b/>
          <w:spacing w:val="-28"/>
          <w:w w:val="90"/>
          <w:sz w:val="44"/>
          <w:szCs w:val="44"/>
        </w:rPr>
        <w:t>绍兴市发展和改革委员会政府信息公开延期答复告知书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   ）第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本机关于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日受理了你（单位）提出的政府信息公开申请（登记编号：</w:t>
      </w: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</w:rPr>
        <w:t>[</w:t>
      </w:r>
      <w:r>
        <w:rPr>
          <w:rFonts w:hint="default" w:ascii="Times New Roman" w:hAnsi="Times New Roman" w:eastAsia="楷体_GB2312" w:cs="Times New Roman"/>
          <w:bCs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年]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（收）第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你（单位）申请获取的政府信息内容：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3" w:firstLineChars="22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□ 需有关主管机关进行审查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3" w:firstLineChars="22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□ 涉及第三方权益的政府信息，需书面征求第三方意见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3" w:firstLineChars="22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□ 涉及不可抗力的情形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3" w:firstLineChars="22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□ 其他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713" w:firstLineChars="223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根据《中华人民共和国政府信息公开条例》第二十四条规定，经本单位政府信息公开工作机构负责人同意，将延期答复（延长答复时间最长不超过15个工作日；但涉及第三方权益的，本单位征求第三方意见所需时间不计算在该期限内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55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特此告知。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556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（机关印章）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kern w:val="0"/>
          <w:sz w:val="30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  　　　　　　　　　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300" w:firstLineChars="1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本通知书已于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收到。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   接收人签字：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left="2" w:leftChars="-85" w:hanging="180" w:hangingChars="60"/>
        <w:textAlignment w:val="auto"/>
        <w:rPr>
          <w:rFonts w:hint="default" w:ascii="Times New Roman" w:hAnsi="Times New Roman" w:eastAsia="仿宋_GB2312" w:cs="Times New Roman"/>
          <w:sz w:val="30"/>
          <w:szCs w:val="30"/>
          <w:u w:val="single" w:color="FFFFFF"/>
        </w:rPr>
      </w:pPr>
      <w:r>
        <w:rPr>
          <w:rFonts w:hint="default" w:ascii="Times New Roman" w:hAnsi="Times New Roman" w:eastAsia="仿宋_GB2312" w:cs="Times New Roman"/>
          <w:sz w:val="30"/>
          <w:szCs w:val="30"/>
          <w:u w:val="single" w:color="FFFFFF"/>
        </w:rPr>
        <w:t>（本凭证一式两联，第一联存卷备查，第二联送当事人。）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right="300" w:firstLine="480" w:firstLineChars="200"/>
        <w:jc w:val="left"/>
        <w:textAlignment w:val="auto"/>
        <w:rPr>
          <w:rFonts w:hint="default" w:ascii="Times New Roman" w:hAnsi="Times New Roman" w:eastAsia="楷体_GB2312" w:cs="Times New Roman"/>
          <w:kern w:val="0"/>
          <w:sz w:val="24"/>
        </w:rPr>
      </w:pPr>
      <w:r>
        <w:rPr>
          <w:rFonts w:hint="default" w:ascii="Times New Roman" w:hAnsi="Times New Roman" w:eastAsia="黑体" w:cs="Times New Roman"/>
          <w:kern w:val="0"/>
          <w:sz w:val="24"/>
        </w:rPr>
        <w:t>使用指南：</w:t>
      </w:r>
      <w:r>
        <w:rPr>
          <w:rFonts w:hint="default" w:ascii="Times New Roman" w:hAnsi="Times New Roman" w:eastAsia="楷体_GB2312" w:cs="Times New Roman"/>
          <w:kern w:val="0"/>
          <w:sz w:val="24"/>
        </w:rPr>
        <w:t>本文本适用于 “政府信息公开申请延期”情形的答复。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900A22D-7B11-4166-A45B-EFD9C5626F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DED5DE5-B077-43EB-B20A-DDDED464F79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E9F3196-49F3-4630-8F0D-9567C8188B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E7715"/>
    <w:rsid w:val="143D5850"/>
    <w:rsid w:val="387C235B"/>
    <w:rsid w:val="40870B17"/>
    <w:rsid w:val="450465D1"/>
    <w:rsid w:val="5CBF0FDD"/>
    <w:rsid w:val="5E8E7715"/>
    <w:rsid w:val="7FB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2019-03-04T08:36:00Z</dcterms:created>
  <dc:creator>-邵嘉达</dc:creator>
  <cp:lastModifiedBy>-邵嘉达</cp:lastModifiedBy>
  <dcterms:modified xsi:type="dcterms:W3CDTF">2019-03-04T08:40:57Z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